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6095D" w14:textId="77777777" w:rsidR="00DB45C0" w:rsidRPr="00E73D1E" w:rsidRDefault="00DB45C0" w:rsidP="007C4FAD">
      <w:pPr>
        <w:bidi w:val="0"/>
        <w:jc w:val="center"/>
        <w:rPr>
          <w:rFonts w:cs="Times New Roman"/>
          <w:b/>
          <w:bCs/>
          <w:sz w:val="24"/>
          <w:szCs w:val="24"/>
        </w:rPr>
      </w:pPr>
      <w:r w:rsidRPr="00E73D1E">
        <w:rPr>
          <w:rFonts w:cs="Times New Roman"/>
          <w:b/>
          <w:bCs/>
          <w:sz w:val="24"/>
          <w:szCs w:val="24"/>
        </w:rPr>
        <w:t>CURRICULUM VITAE</w:t>
      </w:r>
    </w:p>
    <w:p w14:paraId="7DD21BCF" w14:textId="77777777" w:rsidR="00DB45C0" w:rsidRPr="00E73D1E" w:rsidRDefault="00DB45C0" w:rsidP="006672B4">
      <w:pPr>
        <w:bidi w:val="0"/>
        <w:rPr>
          <w:rFonts w:cs="Times New Roman"/>
          <w:b/>
          <w:bCs/>
          <w:sz w:val="24"/>
          <w:szCs w:val="24"/>
        </w:rPr>
      </w:pPr>
    </w:p>
    <w:p w14:paraId="0081CB0A" w14:textId="77777777" w:rsidR="00DB45C0" w:rsidRPr="00E73D1E" w:rsidRDefault="006672B4" w:rsidP="00D75C31">
      <w:pPr>
        <w:bidi w:val="0"/>
        <w:jc w:val="center"/>
        <w:rPr>
          <w:rFonts w:cs="Times New Roman"/>
          <w:b/>
          <w:bCs/>
          <w:sz w:val="24"/>
          <w:szCs w:val="24"/>
        </w:rPr>
      </w:pPr>
      <w:r w:rsidRPr="00E73D1E">
        <w:rPr>
          <w:rFonts w:cs="Times New Roman"/>
          <w:b/>
          <w:bCs/>
          <w:sz w:val="24"/>
          <w:szCs w:val="24"/>
        </w:rPr>
        <w:t>Gonen Sharon</w:t>
      </w:r>
    </w:p>
    <w:p w14:paraId="0E56F569" w14:textId="77777777" w:rsidR="00DB45C0" w:rsidRPr="00E73D1E" w:rsidRDefault="00DB45C0" w:rsidP="006672B4">
      <w:pPr>
        <w:bidi w:val="0"/>
        <w:rPr>
          <w:rFonts w:cs="Times New Roman"/>
          <w:b/>
          <w:bCs/>
          <w:sz w:val="24"/>
          <w:szCs w:val="24"/>
        </w:rPr>
      </w:pPr>
    </w:p>
    <w:p w14:paraId="6BD58F8C" w14:textId="77777777" w:rsidR="00A71CCF" w:rsidRDefault="00A71CCF" w:rsidP="00965412">
      <w:pPr>
        <w:bidi w:val="0"/>
        <w:rPr>
          <w:rFonts w:cs="Times New Roman"/>
          <w:b/>
          <w:bCs/>
          <w:sz w:val="24"/>
          <w:szCs w:val="24"/>
        </w:rPr>
      </w:pPr>
    </w:p>
    <w:p w14:paraId="05182DF3" w14:textId="6069E12E" w:rsidR="00DB45C0" w:rsidRPr="00CF295B" w:rsidRDefault="00DB45C0" w:rsidP="00CF295B">
      <w:pPr>
        <w:pStyle w:val="ListParagraph"/>
        <w:numPr>
          <w:ilvl w:val="0"/>
          <w:numId w:val="39"/>
        </w:numPr>
        <w:pBdr>
          <w:bottom w:val="single" w:sz="6" w:space="1" w:color="auto"/>
        </w:pBdr>
        <w:bidi w:val="0"/>
        <w:rPr>
          <w:b/>
          <w:bCs/>
        </w:rPr>
      </w:pPr>
      <w:r w:rsidRPr="00CF295B">
        <w:rPr>
          <w:b/>
          <w:bCs/>
        </w:rPr>
        <w:t>PERSONAL DETAILS</w:t>
      </w:r>
    </w:p>
    <w:p w14:paraId="323E9EE4" w14:textId="68709D9E" w:rsidR="006672B4" w:rsidRPr="00E73D1E" w:rsidRDefault="006672B4" w:rsidP="00D75C31">
      <w:pPr>
        <w:bidi w:val="0"/>
        <w:jc w:val="both"/>
        <w:rPr>
          <w:rFonts w:cs="Times New Roman"/>
          <w:b/>
          <w:bCs/>
          <w:sz w:val="24"/>
          <w:szCs w:val="24"/>
        </w:rPr>
      </w:pPr>
      <w:r w:rsidRPr="00E73D1E">
        <w:rPr>
          <w:rFonts w:cs="Times New Roman"/>
          <w:b/>
          <w:bCs/>
          <w:sz w:val="24"/>
          <w:szCs w:val="24"/>
        </w:rPr>
        <w:t xml:space="preserve">Full name: </w:t>
      </w:r>
      <w:r w:rsidR="005B4FA1">
        <w:rPr>
          <w:rFonts w:cs="Times New Roman"/>
          <w:b/>
          <w:bCs/>
          <w:sz w:val="24"/>
          <w:szCs w:val="24"/>
        </w:rPr>
        <w:t xml:space="preserve"> </w:t>
      </w:r>
      <w:r w:rsidRPr="00FD25BF">
        <w:rPr>
          <w:rFonts w:cs="Times New Roman"/>
          <w:sz w:val="24"/>
          <w:szCs w:val="24"/>
        </w:rPr>
        <w:t>Gonen Sharon</w:t>
      </w:r>
    </w:p>
    <w:p w14:paraId="27625A09" w14:textId="4C72BAAF" w:rsidR="006672B4" w:rsidRPr="00E73D1E" w:rsidRDefault="006672B4" w:rsidP="00D75C31">
      <w:pPr>
        <w:bidi w:val="0"/>
        <w:jc w:val="both"/>
        <w:rPr>
          <w:rFonts w:cs="Times New Roman"/>
          <w:b/>
          <w:bCs/>
          <w:sz w:val="24"/>
          <w:szCs w:val="24"/>
        </w:rPr>
      </w:pPr>
      <w:r w:rsidRPr="00E73D1E">
        <w:rPr>
          <w:rFonts w:cs="Times New Roman"/>
          <w:b/>
          <w:bCs/>
          <w:sz w:val="24"/>
          <w:szCs w:val="24"/>
        </w:rPr>
        <w:t>Date of birth:</w:t>
      </w:r>
      <w:r w:rsidR="00FD25BF">
        <w:rPr>
          <w:rFonts w:cs="Times New Roman"/>
          <w:b/>
          <w:bCs/>
          <w:sz w:val="24"/>
          <w:szCs w:val="24"/>
        </w:rPr>
        <w:t xml:space="preserve"> </w:t>
      </w:r>
      <w:r w:rsidRPr="00E73D1E">
        <w:rPr>
          <w:rFonts w:cs="Times New Roman"/>
          <w:b/>
          <w:bCs/>
          <w:sz w:val="24"/>
          <w:szCs w:val="24"/>
        </w:rPr>
        <w:t xml:space="preserve"> </w:t>
      </w:r>
      <w:r w:rsidRPr="00E73D1E">
        <w:rPr>
          <w:rFonts w:cs="Times New Roman"/>
          <w:sz w:val="24"/>
          <w:szCs w:val="24"/>
        </w:rPr>
        <w:t>March/1967</w:t>
      </w:r>
    </w:p>
    <w:p w14:paraId="0324D082" w14:textId="45C7380B" w:rsidR="006672B4" w:rsidRPr="00E73D1E" w:rsidRDefault="006672B4" w:rsidP="00D75C31">
      <w:pPr>
        <w:bidi w:val="0"/>
        <w:jc w:val="both"/>
        <w:rPr>
          <w:rFonts w:cs="Times New Roman"/>
          <w:sz w:val="24"/>
          <w:szCs w:val="24"/>
        </w:rPr>
      </w:pPr>
      <w:r w:rsidRPr="00E73D1E">
        <w:rPr>
          <w:rFonts w:cs="Times New Roman"/>
          <w:b/>
          <w:bCs/>
          <w:sz w:val="24"/>
          <w:szCs w:val="24"/>
        </w:rPr>
        <w:t xml:space="preserve">Country of birth: </w:t>
      </w:r>
      <w:r w:rsidR="005B4FA1">
        <w:rPr>
          <w:rFonts w:cs="Times New Roman"/>
          <w:b/>
          <w:bCs/>
          <w:sz w:val="24"/>
          <w:szCs w:val="24"/>
        </w:rPr>
        <w:t xml:space="preserve"> </w:t>
      </w:r>
      <w:r w:rsidRPr="00E73D1E">
        <w:rPr>
          <w:rFonts w:cs="Times New Roman"/>
          <w:sz w:val="24"/>
          <w:szCs w:val="24"/>
        </w:rPr>
        <w:t>Israel</w:t>
      </w:r>
    </w:p>
    <w:p w14:paraId="365FB869" w14:textId="6C1A6A73" w:rsidR="006672B4" w:rsidRPr="00E73D1E" w:rsidRDefault="006672B4" w:rsidP="00D75C31">
      <w:pPr>
        <w:bidi w:val="0"/>
        <w:jc w:val="both"/>
        <w:rPr>
          <w:rFonts w:cs="Times New Roman"/>
          <w:sz w:val="24"/>
          <w:szCs w:val="24"/>
        </w:rPr>
      </w:pPr>
      <w:r w:rsidRPr="00E73D1E">
        <w:rPr>
          <w:rFonts w:cs="Times New Roman"/>
          <w:b/>
          <w:bCs/>
          <w:sz w:val="24"/>
          <w:szCs w:val="24"/>
        </w:rPr>
        <w:t xml:space="preserve">Citizenship: </w:t>
      </w:r>
      <w:r w:rsidR="005B4FA1">
        <w:rPr>
          <w:rFonts w:cs="Times New Roman"/>
          <w:b/>
          <w:bCs/>
          <w:sz w:val="24"/>
          <w:szCs w:val="24"/>
        </w:rPr>
        <w:t xml:space="preserve"> </w:t>
      </w:r>
      <w:r w:rsidRPr="00E73D1E">
        <w:rPr>
          <w:rFonts w:cs="Times New Roman"/>
          <w:sz w:val="24"/>
          <w:szCs w:val="24"/>
        </w:rPr>
        <w:t>Israeli</w:t>
      </w:r>
    </w:p>
    <w:p w14:paraId="11325BEE" w14:textId="0F7C8139" w:rsidR="006672B4" w:rsidRDefault="006672B4" w:rsidP="00D75C31">
      <w:pPr>
        <w:bidi w:val="0"/>
        <w:jc w:val="both"/>
        <w:rPr>
          <w:rFonts w:cs="Times New Roman"/>
          <w:sz w:val="24"/>
          <w:szCs w:val="24"/>
        </w:rPr>
      </w:pPr>
      <w:r w:rsidRPr="00E73D1E">
        <w:rPr>
          <w:rFonts w:cs="Times New Roman"/>
          <w:b/>
          <w:bCs/>
          <w:sz w:val="24"/>
          <w:szCs w:val="24"/>
        </w:rPr>
        <w:t xml:space="preserve">ID No.: </w:t>
      </w:r>
      <w:r w:rsidR="005B4FA1">
        <w:rPr>
          <w:rFonts w:cs="Times New Roman"/>
          <w:b/>
          <w:bCs/>
          <w:sz w:val="24"/>
          <w:szCs w:val="24"/>
        </w:rPr>
        <w:t xml:space="preserve"> </w:t>
      </w:r>
      <w:r w:rsidRPr="00E73D1E">
        <w:rPr>
          <w:rFonts w:cs="Times New Roman"/>
          <w:sz w:val="24"/>
          <w:szCs w:val="24"/>
        </w:rPr>
        <w:t>02294210-6</w:t>
      </w:r>
    </w:p>
    <w:p w14:paraId="752BC60E" w14:textId="36761BEF" w:rsidR="00F24C41" w:rsidRPr="00E73D1E" w:rsidRDefault="00F24C41" w:rsidP="00F24C41">
      <w:pPr>
        <w:bidi w:val="0"/>
        <w:jc w:val="both"/>
        <w:rPr>
          <w:rFonts w:cs="Times New Roman"/>
          <w:b/>
          <w:bCs/>
          <w:sz w:val="24"/>
          <w:szCs w:val="24"/>
        </w:rPr>
      </w:pPr>
      <w:r w:rsidRPr="00F24C41">
        <w:rPr>
          <w:rFonts w:cs="Times New Roman"/>
          <w:b/>
          <w:bCs/>
          <w:sz w:val="24"/>
          <w:szCs w:val="24"/>
        </w:rPr>
        <w:t xml:space="preserve">Family Status: </w:t>
      </w:r>
      <w:r w:rsidR="005B4FA1">
        <w:rPr>
          <w:rFonts w:cs="Times New Roman"/>
          <w:b/>
          <w:bCs/>
          <w:sz w:val="24"/>
          <w:szCs w:val="24"/>
        </w:rPr>
        <w:t xml:space="preserve"> </w:t>
      </w:r>
      <w:r w:rsidRPr="00F24C41">
        <w:rPr>
          <w:rFonts w:cs="Times New Roman"/>
          <w:sz w:val="24"/>
          <w:szCs w:val="24"/>
        </w:rPr>
        <w:t>Marri</w:t>
      </w:r>
      <w:r w:rsidR="005B4FA1">
        <w:rPr>
          <w:rFonts w:cs="Times New Roman"/>
          <w:sz w:val="24"/>
          <w:szCs w:val="24"/>
        </w:rPr>
        <w:t>e</w:t>
      </w:r>
      <w:r w:rsidRPr="00F24C41">
        <w:rPr>
          <w:rFonts w:cs="Times New Roman"/>
          <w:sz w:val="24"/>
          <w:szCs w:val="24"/>
        </w:rPr>
        <w:t>d</w:t>
      </w:r>
      <w:r w:rsidR="005B4FA1">
        <w:rPr>
          <w:rFonts w:cs="Times New Roman"/>
          <w:sz w:val="24"/>
          <w:szCs w:val="24"/>
        </w:rPr>
        <w:t xml:space="preserve"> +</w:t>
      </w:r>
      <w:r w:rsidRPr="00F24C41">
        <w:rPr>
          <w:rFonts w:cs="Times New Roman"/>
          <w:sz w:val="24"/>
          <w:szCs w:val="24"/>
        </w:rPr>
        <w:t xml:space="preserve"> Two</w:t>
      </w:r>
    </w:p>
    <w:p w14:paraId="3FCCBC61" w14:textId="39B2D151" w:rsidR="006672B4" w:rsidRPr="00E73D1E" w:rsidRDefault="006672B4" w:rsidP="00D75C31">
      <w:pPr>
        <w:bidi w:val="0"/>
        <w:jc w:val="both"/>
        <w:rPr>
          <w:rFonts w:cs="Times New Roman"/>
          <w:b/>
          <w:bCs/>
          <w:sz w:val="24"/>
          <w:szCs w:val="24"/>
        </w:rPr>
      </w:pPr>
      <w:r w:rsidRPr="00E73D1E">
        <w:rPr>
          <w:rFonts w:cs="Times New Roman"/>
          <w:b/>
          <w:bCs/>
          <w:sz w:val="24"/>
          <w:szCs w:val="24"/>
        </w:rPr>
        <w:t xml:space="preserve">Permanent address: </w:t>
      </w:r>
      <w:r w:rsidR="005B4FA1">
        <w:rPr>
          <w:rFonts w:cs="Times New Roman"/>
          <w:b/>
          <w:bCs/>
          <w:sz w:val="24"/>
          <w:szCs w:val="24"/>
        </w:rPr>
        <w:t xml:space="preserve"> </w:t>
      </w:r>
      <w:r w:rsidRPr="00E73D1E">
        <w:rPr>
          <w:rFonts w:cs="Times New Roman"/>
          <w:sz w:val="24"/>
          <w:szCs w:val="24"/>
        </w:rPr>
        <w:t>Lehavot Habashan, D.N. Upper Galilee 1212500</w:t>
      </w:r>
    </w:p>
    <w:p w14:paraId="2C63BD17" w14:textId="6C340BF2" w:rsidR="006672B4" w:rsidRPr="00E73D1E" w:rsidRDefault="006672B4" w:rsidP="00D75C31">
      <w:pPr>
        <w:bidi w:val="0"/>
        <w:jc w:val="both"/>
        <w:rPr>
          <w:rFonts w:cs="Times New Roman"/>
          <w:b/>
          <w:bCs/>
          <w:sz w:val="24"/>
          <w:szCs w:val="24"/>
        </w:rPr>
      </w:pPr>
      <w:r w:rsidRPr="00E73D1E">
        <w:rPr>
          <w:rFonts w:cs="Times New Roman"/>
          <w:b/>
          <w:bCs/>
          <w:sz w:val="24"/>
          <w:szCs w:val="24"/>
        </w:rPr>
        <w:t>Cell Phone</w:t>
      </w:r>
      <w:r w:rsidRPr="00E73D1E">
        <w:rPr>
          <w:rFonts w:cs="Times New Roman"/>
          <w:sz w:val="24"/>
          <w:szCs w:val="24"/>
        </w:rPr>
        <w:t xml:space="preserve">: </w:t>
      </w:r>
      <w:r w:rsidR="005B4FA1">
        <w:rPr>
          <w:rFonts w:cs="Times New Roman"/>
          <w:sz w:val="24"/>
          <w:szCs w:val="24"/>
        </w:rPr>
        <w:t xml:space="preserve"> </w:t>
      </w:r>
      <w:r w:rsidRPr="00E73D1E">
        <w:rPr>
          <w:rFonts w:cs="Times New Roman"/>
          <w:sz w:val="24"/>
          <w:szCs w:val="24"/>
        </w:rPr>
        <w:t>972-50-8652630</w:t>
      </w:r>
    </w:p>
    <w:p w14:paraId="0959EBC2" w14:textId="77777777" w:rsidR="006672B4" w:rsidRPr="00E73D1E" w:rsidRDefault="006672B4" w:rsidP="00D75C31">
      <w:pPr>
        <w:bidi w:val="0"/>
        <w:jc w:val="both"/>
        <w:rPr>
          <w:rFonts w:cs="Times New Roman"/>
          <w:b/>
          <w:bCs/>
          <w:sz w:val="24"/>
          <w:szCs w:val="24"/>
        </w:rPr>
      </w:pPr>
    </w:p>
    <w:p w14:paraId="59B62121" w14:textId="5D2CAD42" w:rsidR="006672B4" w:rsidRPr="00E73D1E" w:rsidRDefault="006672B4" w:rsidP="00D75C31">
      <w:pPr>
        <w:bidi w:val="0"/>
        <w:jc w:val="both"/>
        <w:rPr>
          <w:rFonts w:cs="Times New Roman"/>
          <w:b/>
          <w:bCs/>
          <w:sz w:val="24"/>
          <w:szCs w:val="24"/>
        </w:rPr>
      </w:pPr>
      <w:r w:rsidRPr="00E73D1E">
        <w:rPr>
          <w:rFonts w:cs="Times New Roman"/>
          <w:b/>
          <w:bCs/>
          <w:sz w:val="24"/>
          <w:szCs w:val="24"/>
        </w:rPr>
        <w:t xml:space="preserve">Work: </w:t>
      </w:r>
      <w:r w:rsidR="005B4FA1">
        <w:rPr>
          <w:rFonts w:cs="Times New Roman"/>
          <w:b/>
          <w:bCs/>
          <w:sz w:val="24"/>
          <w:szCs w:val="24"/>
        </w:rPr>
        <w:t xml:space="preserve"> </w:t>
      </w:r>
      <w:r w:rsidRPr="00E73D1E">
        <w:rPr>
          <w:rFonts w:cs="Times New Roman"/>
          <w:sz w:val="24"/>
          <w:szCs w:val="24"/>
        </w:rPr>
        <w:t>Prehisto</w:t>
      </w:r>
      <w:r w:rsidR="00CE52FA">
        <w:rPr>
          <w:rFonts w:cs="Times New Roman"/>
          <w:sz w:val="24"/>
          <w:szCs w:val="24"/>
        </w:rPr>
        <w:t>ry Laboratory, East Campus, Tel-</w:t>
      </w:r>
      <w:r w:rsidRPr="00E73D1E">
        <w:rPr>
          <w:rFonts w:cs="Times New Roman"/>
          <w:sz w:val="24"/>
          <w:szCs w:val="24"/>
        </w:rPr>
        <w:t>Hai College, Upper Galilee 1210800</w:t>
      </w:r>
      <w:r w:rsidRPr="00E73D1E">
        <w:rPr>
          <w:rFonts w:cs="Times New Roman"/>
          <w:b/>
          <w:bCs/>
          <w:sz w:val="24"/>
          <w:szCs w:val="24"/>
        </w:rPr>
        <w:t xml:space="preserve"> </w:t>
      </w:r>
    </w:p>
    <w:p w14:paraId="3B21DCE9" w14:textId="15FF9CD0" w:rsidR="006672B4" w:rsidRPr="00E73D1E" w:rsidRDefault="006672B4" w:rsidP="00D75C31">
      <w:pPr>
        <w:bidi w:val="0"/>
        <w:jc w:val="both"/>
        <w:rPr>
          <w:rFonts w:cs="Times New Roman"/>
          <w:b/>
          <w:bCs/>
          <w:sz w:val="24"/>
          <w:szCs w:val="24"/>
        </w:rPr>
      </w:pPr>
      <w:r w:rsidRPr="00E73D1E">
        <w:rPr>
          <w:rFonts w:cs="Times New Roman"/>
          <w:b/>
          <w:bCs/>
          <w:sz w:val="24"/>
          <w:szCs w:val="24"/>
        </w:rPr>
        <w:t>Work Phone</w:t>
      </w:r>
      <w:r w:rsidRPr="00E73D1E">
        <w:rPr>
          <w:rFonts w:cs="Times New Roman"/>
          <w:sz w:val="24"/>
          <w:szCs w:val="24"/>
        </w:rPr>
        <w:t xml:space="preserve">: </w:t>
      </w:r>
      <w:r w:rsidR="005B4FA1">
        <w:rPr>
          <w:rFonts w:cs="Times New Roman"/>
          <w:sz w:val="24"/>
          <w:szCs w:val="24"/>
        </w:rPr>
        <w:t xml:space="preserve"> </w:t>
      </w:r>
      <w:r w:rsidRPr="00E73D1E">
        <w:rPr>
          <w:rFonts w:cs="Times New Roman"/>
          <w:sz w:val="24"/>
          <w:szCs w:val="24"/>
        </w:rPr>
        <w:t>972-4-8181601</w:t>
      </w:r>
      <w:r w:rsidRPr="00E73D1E">
        <w:rPr>
          <w:rFonts w:cs="Times New Roman"/>
          <w:b/>
          <w:bCs/>
          <w:sz w:val="24"/>
          <w:szCs w:val="24"/>
        </w:rPr>
        <w:t xml:space="preserve"> </w:t>
      </w:r>
    </w:p>
    <w:p w14:paraId="1D249C08" w14:textId="02B84B3A" w:rsidR="006672B4" w:rsidRPr="00E73D1E" w:rsidRDefault="006672B4" w:rsidP="00A71CCF">
      <w:pPr>
        <w:bidi w:val="0"/>
        <w:jc w:val="both"/>
        <w:rPr>
          <w:rFonts w:cs="Times New Roman"/>
          <w:b/>
          <w:bCs/>
          <w:sz w:val="24"/>
          <w:szCs w:val="24"/>
        </w:rPr>
      </w:pPr>
      <w:r w:rsidRPr="00E73D1E">
        <w:rPr>
          <w:rFonts w:cs="Times New Roman"/>
          <w:b/>
          <w:bCs/>
          <w:sz w:val="24"/>
          <w:szCs w:val="24"/>
        </w:rPr>
        <w:t>E-mail addres</w:t>
      </w:r>
      <w:r w:rsidR="005B4FA1">
        <w:rPr>
          <w:rFonts w:cs="Times New Roman"/>
          <w:b/>
          <w:bCs/>
          <w:sz w:val="24"/>
          <w:szCs w:val="24"/>
        </w:rPr>
        <w:t>s</w:t>
      </w:r>
      <w:r w:rsidRPr="00E73D1E">
        <w:rPr>
          <w:rFonts w:cs="Times New Roman"/>
          <w:b/>
          <w:bCs/>
          <w:sz w:val="24"/>
          <w:szCs w:val="24"/>
        </w:rPr>
        <w:t>:</w:t>
      </w:r>
      <w:r w:rsidR="005B4FA1">
        <w:rPr>
          <w:rFonts w:cs="Times New Roman"/>
          <w:b/>
          <w:bCs/>
          <w:sz w:val="24"/>
          <w:szCs w:val="24"/>
        </w:rPr>
        <w:t xml:space="preserve"> </w:t>
      </w:r>
      <w:r w:rsidR="00FD25BF">
        <w:rPr>
          <w:rFonts w:cs="Times New Roman"/>
          <w:b/>
          <w:bCs/>
          <w:sz w:val="24"/>
          <w:szCs w:val="24"/>
        </w:rPr>
        <w:t xml:space="preserve"> </w:t>
      </w:r>
      <w:hyperlink r:id="rId11" w:history="1">
        <w:r w:rsidR="00FD25BF" w:rsidRPr="00BD7182">
          <w:rPr>
            <w:rStyle w:val="Hyperlink"/>
            <w:rFonts w:cs="Times New Roman"/>
            <w:sz w:val="24"/>
            <w:szCs w:val="24"/>
          </w:rPr>
          <w:t>gonen@telhai.ac.il</w:t>
        </w:r>
      </w:hyperlink>
      <w:r w:rsidRPr="00E73D1E">
        <w:rPr>
          <w:rFonts w:cs="Times New Roman"/>
          <w:b/>
          <w:bCs/>
          <w:sz w:val="24"/>
          <w:szCs w:val="24"/>
        </w:rPr>
        <w:t xml:space="preserve">   </w:t>
      </w:r>
    </w:p>
    <w:p w14:paraId="73C4D783" w14:textId="77777777" w:rsidR="00656D15" w:rsidRDefault="00656D15" w:rsidP="00D75C31">
      <w:pPr>
        <w:bidi w:val="0"/>
        <w:jc w:val="both"/>
        <w:rPr>
          <w:rFonts w:cs="Times New Roman"/>
          <w:b/>
          <w:bCs/>
          <w:sz w:val="24"/>
          <w:szCs w:val="24"/>
        </w:rPr>
      </w:pPr>
    </w:p>
    <w:p w14:paraId="4D5BBE15" w14:textId="24FE7E65" w:rsidR="006672B4" w:rsidRPr="00873BBD" w:rsidRDefault="006672B4" w:rsidP="00656D15">
      <w:pPr>
        <w:bidi w:val="0"/>
        <w:jc w:val="both"/>
        <w:rPr>
          <w:rFonts w:cs="Times New Roman"/>
          <w:sz w:val="24"/>
          <w:szCs w:val="24"/>
        </w:rPr>
      </w:pPr>
      <w:r w:rsidRPr="00873BBD">
        <w:rPr>
          <w:rFonts w:cs="Times New Roman"/>
          <w:b/>
          <w:bCs/>
          <w:sz w:val="24"/>
          <w:szCs w:val="24"/>
        </w:rPr>
        <w:t xml:space="preserve">ORCID - </w:t>
      </w:r>
      <w:hyperlink r:id="rId12" w:history="1">
        <w:r w:rsidRPr="00873BBD">
          <w:rPr>
            <w:rFonts w:cs="Times New Roman"/>
            <w:sz w:val="24"/>
            <w:szCs w:val="24"/>
          </w:rPr>
          <w:t>https://orcid.org/0000-0002-1226-2556</w:t>
        </w:r>
      </w:hyperlink>
    </w:p>
    <w:p w14:paraId="539806AA" w14:textId="29794F79" w:rsidR="00A71CCF" w:rsidRPr="00873BBD" w:rsidRDefault="00873BBD" w:rsidP="00A71CCF">
      <w:pPr>
        <w:bidi w:val="0"/>
        <w:jc w:val="both"/>
        <w:rPr>
          <w:sz w:val="24"/>
          <w:szCs w:val="24"/>
        </w:rPr>
      </w:pPr>
      <w:r w:rsidRPr="00873BBD">
        <w:rPr>
          <w:rFonts w:cs="Times New Roman"/>
          <w:b/>
          <w:bCs/>
          <w:sz w:val="24"/>
          <w:szCs w:val="24"/>
        </w:rPr>
        <w:t>W</w:t>
      </w:r>
      <w:r w:rsidR="006672B4" w:rsidRPr="00873BBD">
        <w:rPr>
          <w:rFonts w:cs="Times New Roman"/>
          <w:b/>
          <w:bCs/>
          <w:sz w:val="24"/>
          <w:szCs w:val="24"/>
        </w:rPr>
        <w:t xml:space="preserve">eb site: </w:t>
      </w:r>
      <w:hyperlink r:id="rId13" w:history="1">
        <w:r w:rsidRPr="00873BBD">
          <w:rPr>
            <w:rStyle w:val="Hyperlink"/>
            <w:sz w:val="24"/>
            <w:szCs w:val="24"/>
          </w:rPr>
          <w:t>https://www.prehistoricgalilee.site/</w:t>
        </w:r>
      </w:hyperlink>
      <w:r w:rsidRPr="00873BBD">
        <w:rPr>
          <w:sz w:val="24"/>
          <w:szCs w:val="24"/>
        </w:rPr>
        <w:t xml:space="preserve"> </w:t>
      </w:r>
    </w:p>
    <w:p w14:paraId="0A449C33" w14:textId="77777777" w:rsidR="00DB45C0" w:rsidRPr="00E73D1E" w:rsidRDefault="00DB45C0" w:rsidP="00D75C31">
      <w:pPr>
        <w:bidi w:val="0"/>
        <w:jc w:val="both"/>
        <w:rPr>
          <w:rFonts w:cs="Times New Roman"/>
          <w:b/>
          <w:bCs/>
          <w:sz w:val="24"/>
          <w:szCs w:val="24"/>
        </w:rPr>
      </w:pPr>
    </w:p>
    <w:p w14:paraId="015B1F23" w14:textId="77777777" w:rsidR="00F24C41" w:rsidRDefault="00F24C41" w:rsidP="002F72D5">
      <w:pPr>
        <w:pBdr>
          <w:bottom w:val="single" w:sz="6" w:space="1" w:color="auto"/>
        </w:pBdr>
        <w:bidi w:val="0"/>
        <w:jc w:val="both"/>
        <w:rPr>
          <w:rFonts w:cs="Times New Roman"/>
          <w:b/>
          <w:bCs/>
          <w:sz w:val="24"/>
          <w:szCs w:val="24"/>
          <w:rtl/>
        </w:rPr>
      </w:pPr>
    </w:p>
    <w:p w14:paraId="1B11539B" w14:textId="3C74745B" w:rsidR="00EE0731" w:rsidRPr="00CF295B" w:rsidRDefault="00DB45C0" w:rsidP="00A831E8">
      <w:pPr>
        <w:pStyle w:val="ListParagraph"/>
        <w:numPr>
          <w:ilvl w:val="0"/>
          <w:numId w:val="39"/>
        </w:numPr>
        <w:pBdr>
          <w:bottom w:val="single" w:sz="6" w:space="1" w:color="auto"/>
        </w:pBdr>
        <w:bidi w:val="0"/>
        <w:spacing w:after="120"/>
        <w:ind w:left="426" w:hanging="426"/>
        <w:jc w:val="both"/>
      </w:pPr>
      <w:r w:rsidRPr="00CF295B">
        <w:rPr>
          <w:b/>
          <w:bCs/>
        </w:rPr>
        <w:t>HIGHER EDUCATION</w:t>
      </w:r>
    </w:p>
    <w:p w14:paraId="02C11371" w14:textId="77777777" w:rsidR="006672B4" w:rsidRDefault="006672B4" w:rsidP="00A71CCF">
      <w:pPr>
        <w:bidi w:val="0"/>
        <w:spacing w:after="120"/>
        <w:ind w:left="1440" w:hanging="1440"/>
        <w:jc w:val="both"/>
        <w:rPr>
          <w:sz w:val="24"/>
          <w:szCs w:val="24"/>
        </w:rPr>
      </w:pPr>
      <w:r w:rsidRPr="00E73D1E">
        <w:rPr>
          <w:sz w:val="24"/>
          <w:szCs w:val="24"/>
        </w:rPr>
        <w:t>1993-1996</w:t>
      </w:r>
      <w:r w:rsidRPr="00E73D1E">
        <w:rPr>
          <w:sz w:val="24"/>
          <w:szCs w:val="24"/>
        </w:rPr>
        <w:tab/>
      </w:r>
      <w:r w:rsidR="00EE0731" w:rsidRPr="00E73D1E">
        <w:rPr>
          <w:sz w:val="24"/>
          <w:szCs w:val="24"/>
        </w:rPr>
        <w:t>Hebrew University of Jerusalem</w:t>
      </w:r>
      <w:r w:rsidR="00EE0731">
        <w:rPr>
          <w:sz w:val="24"/>
          <w:szCs w:val="24"/>
        </w:rPr>
        <w:t>,</w:t>
      </w:r>
      <w:r w:rsidR="00EE0731" w:rsidRPr="00E73D1E">
        <w:rPr>
          <w:sz w:val="24"/>
          <w:szCs w:val="24"/>
        </w:rPr>
        <w:t xml:space="preserve"> </w:t>
      </w:r>
      <w:r w:rsidRPr="00E73D1E">
        <w:rPr>
          <w:sz w:val="24"/>
          <w:szCs w:val="24"/>
        </w:rPr>
        <w:t>Archaeology and Philosophy, B</w:t>
      </w:r>
      <w:r w:rsidR="00EE0731">
        <w:rPr>
          <w:sz w:val="24"/>
          <w:szCs w:val="24"/>
        </w:rPr>
        <w:t>.A.</w:t>
      </w:r>
      <w:r w:rsidRPr="00E73D1E">
        <w:rPr>
          <w:sz w:val="24"/>
          <w:szCs w:val="24"/>
        </w:rPr>
        <w:t xml:space="preserve"> Magna cum Laude, December 1996.</w:t>
      </w:r>
    </w:p>
    <w:p w14:paraId="44137705" w14:textId="77777777" w:rsidR="006672B4" w:rsidRPr="00E73D1E" w:rsidRDefault="006672B4" w:rsidP="00A71CCF">
      <w:pPr>
        <w:bidi w:val="0"/>
        <w:spacing w:after="120"/>
        <w:ind w:left="1418" w:hanging="1418"/>
        <w:jc w:val="both"/>
        <w:rPr>
          <w:sz w:val="24"/>
          <w:szCs w:val="24"/>
        </w:rPr>
      </w:pPr>
      <w:r w:rsidRPr="00E73D1E">
        <w:rPr>
          <w:sz w:val="24"/>
          <w:szCs w:val="24"/>
        </w:rPr>
        <w:t>1996-2000</w:t>
      </w:r>
      <w:r w:rsidRPr="00E73D1E">
        <w:rPr>
          <w:sz w:val="24"/>
          <w:szCs w:val="24"/>
        </w:rPr>
        <w:tab/>
      </w:r>
      <w:r w:rsidR="00EE0731" w:rsidRPr="00E73D1E">
        <w:rPr>
          <w:sz w:val="24"/>
          <w:szCs w:val="24"/>
        </w:rPr>
        <w:t>Hebrew University of Jerusalem</w:t>
      </w:r>
      <w:r w:rsidR="00EE0731">
        <w:rPr>
          <w:sz w:val="24"/>
          <w:szCs w:val="24"/>
        </w:rPr>
        <w:t>,</w:t>
      </w:r>
      <w:r w:rsidR="00EE0731" w:rsidRPr="00E73D1E">
        <w:rPr>
          <w:sz w:val="24"/>
          <w:szCs w:val="24"/>
        </w:rPr>
        <w:t xml:space="preserve"> </w:t>
      </w:r>
      <w:r w:rsidRPr="00E73D1E">
        <w:rPr>
          <w:sz w:val="24"/>
          <w:szCs w:val="24"/>
        </w:rPr>
        <w:t>Institute of Archaeology, Prehistoric Archaeology</w:t>
      </w:r>
      <w:r w:rsidR="00EE0731">
        <w:rPr>
          <w:sz w:val="24"/>
          <w:szCs w:val="24"/>
        </w:rPr>
        <w:t>,</w:t>
      </w:r>
      <w:r w:rsidRPr="00E73D1E">
        <w:rPr>
          <w:sz w:val="24"/>
          <w:szCs w:val="24"/>
        </w:rPr>
        <w:t xml:space="preserve"> M.A., October 2000.</w:t>
      </w:r>
    </w:p>
    <w:p w14:paraId="39C9D1A9" w14:textId="77777777" w:rsidR="006672B4" w:rsidRPr="00E73D1E" w:rsidRDefault="006672B4" w:rsidP="00A71CCF">
      <w:pPr>
        <w:bidi w:val="0"/>
        <w:spacing w:after="120"/>
        <w:ind w:left="1418" w:hanging="1418"/>
        <w:jc w:val="both"/>
        <w:rPr>
          <w:sz w:val="24"/>
          <w:szCs w:val="24"/>
        </w:rPr>
      </w:pPr>
      <w:r w:rsidRPr="00E73D1E">
        <w:rPr>
          <w:sz w:val="24"/>
          <w:szCs w:val="24"/>
        </w:rPr>
        <w:t>2000-2007</w:t>
      </w:r>
      <w:r w:rsidRPr="00E73D1E">
        <w:rPr>
          <w:sz w:val="24"/>
          <w:szCs w:val="24"/>
        </w:rPr>
        <w:tab/>
      </w:r>
      <w:r w:rsidR="00FD56AE" w:rsidRPr="00E73D1E">
        <w:rPr>
          <w:sz w:val="24"/>
          <w:szCs w:val="24"/>
        </w:rPr>
        <w:t>Hebrew University of Jerusalem</w:t>
      </w:r>
      <w:r w:rsidR="00FD56AE">
        <w:rPr>
          <w:sz w:val="24"/>
          <w:szCs w:val="24"/>
        </w:rPr>
        <w:t>,</w:t>
      </w:r>
      <w:r w:rsidR="00FD56AE" w:rsidRPr="00E73D1E">
        <w:rPr>
          <w:sz w:val="24"/>
          <w:szCs w:val="24"/>
        </w:rPr>
        <w:t xml:space="preserve"> </w:t>
      </w:r>
      <w:r w:rsidRPr="00E73D1E">
        <w:rPr>
          <w:sz w:val="24"/>
          <w:szCs w:val="24"/>
        </w:rPr>
        <w:t>Institute of Archaeology, Prehistoric Archaeology, Ph.D. Summa cum Laude, February 2007; Supervisor: Prof. Naama Goren-Inbar</w:t>
      </w:r>
      <w:r w:rsidR="00FF586C">
        <w:rPr>
          <w:sz w:val="24"/>
          <w:szCs w:val="24"/>
        </w:rPr>
        <w:t xml:space="preserve">. </w:t>
      </w:r>
    </w:p>
    <w:p w14:paraId="0E7D1EE2" w14:textId="77777777" w:rsidR="006672B4" w:rsidRPr="00E73D1E" w:rsidRDefault="006672B4" w:rsidP="00A71CCF">
      <w:pPr>
        <w:bidi w:val="0"/>
        <w:ind w:left="1418" w:hanging="1418"/>
        <w:jc w:val="both"/>
        <w:rPr>
          <w:sz w:val="24"/>
          <w:szCs w:val="24"/>
        </w:rPr>
      </w:pPr>
      <w:r w:rsidRPr="00E73D1E">
        <w:rPr>
          <w:sz w:val="24"/>
          <w:szCs w:val="24"/>
        </w:rPr>
        <w:t>200</w:t>
      </w:r>
      <w:r w:rsidR="0054276B">
        <w:rPr>
          <w:sz w:val="24"/>
          <w:szCs w:val="24"/>
        </w:rPr>
        <w:t>8</w:t>
      </w:r>
      <w:r w:rsidRPr="00E73D1E">
        <w:rPr>
          <w:sz w:val="24"/>
          <w:szCs w:val="24"/>
        </w:rPr>
        <w:t>-2010</w:t>
      </w:r>
      <w:r w:rsidRPr="00E73D1E">
        <w:rPr>
          <w:sz w:val="24"/>
          <w:szCs w:val="24"/>
        </w:rPr>
        <w:tab/>
      </w:r>
      <w:r w:rsidR="00FF586C" w:rsidRPr="00E73D1E">
        <w:rPr>
          <w:sz w:val="24"/>
          <w:szCs w:val="24"/>
        </w:rPr>
        <w:t>Hebrew University</w:t>
      </w:r>
      <w:r w:rsidR="00FF586C">
        <w:rPr>
          <w:sz w:val="24"/>
          <w:szCs w:val="24"/>
        </w:rPr>
        <w:t xml:space="preserve"> of</w:t>
      </w:r>
      <w:r w:rsidR="00FF586C" w:rsidRPr="00E73D1E">
        <w:rPr>
          <w:sz w:val="24"/>
          <w:szCs w:val="24"/>
        </w:rPr>
        <w:t xml:space="preserve"> Jerusalem</w:t>
      </w:r>
      <w:r w:rsidR="00D75C31">
        <w:rPr>
          <w:sz w:val="24"/>
          <w:szCs w:val="24"/>
        </w:rPr>
        <w:t>,</w:t>
      </w:r>
      <w:r w:rsidR="00D75C31" w:rsidRPr="00D75C31">
        <w:rPr>
          <w:sz w:val="24"/>
          <w:szCs w:val="24"/>
        </w:rPr>
        <w:t xml:space="preserve"> </w:t>
      </w:r>
      <w:r w:rsidR="00D75C31" w:rsidRPr="00E73D1E">
        <w:rPr>
          <w:sz w:val="24"/>
          <w:szCs w:val="24"/>
        </w:rPr>
        <w:t>ISF Center of Excellence</w:t>
      </w:r>
      <w:r w:rsidR="00FF586C">
        <w:rPr>
          <w:sz w:val="24"/>
          <w:szCs w:val="24"/>
        </w:rPr>
        <w:t>,</w:t>
      </w:r>
      <w:r w:rsidR="00FF586C" w:rsidRPr="00E73D1E">
        <w:rPr>
          <w:sz w:val="24"/>
          <w:szCs w:val="24"/>
        </w:rPr>
        <w:t xml:space="preserve"> </w:t>
      </w:r>
      <w:r w:rsidRPr="00E73D1E">
        <w:rPr>
          <w:sz w:val="24"/>
          <w:szCs w:val="24"/>
        </w:rPr>
        <w:t xml:space="preserve">Institute of Archaeology, </w:t>
      </w:r>
      <w:r w:rsidR="00FD56AE">
        <w:rPr>
          <w:sz w:val="24"/>
          <w:szCs w:val="24"/>
        </w:rPr>
        <w:t>p</w:t>
      </w:r>
      <w:r w:rsidRPr="00E73D1E">
        <w:rPr>
          <w:sz w:val="24"/>
          <w:szCs w:val="24"/>
        </w:rPr>
        <w:t xml:space="preserve">ost-doctoral </w:t>
      </w:r>
      <w:r w:rsidR="00FD56AE">
        <w:rPr>
          <w:sz w:val="24"/>
          <w:szCs w:val="24"/>
        </w:rPr>
        <w:t>f</w:t>
      </w:r>
      <w:r w:rsidRPr="00E73D1E">
        <w:rPr>
          <w:sz w:val="24"/>
          <w:szCs w:val="24"/>
        </w:rPr>
        <w:t>ellow</w:t>
      </w:r>
      <w:r w:rsidR="00FD56AE">
        <w:rPr>
          <w:sz w:val="24"/>
          <w:szCs w:val="24"/>
        </w:rPr>
        <w:t>ship;</w:t>
      </w:r>
      <w:r w:rsidRPr="00E73D1E">
        <w:rPr>
          <w:sz w:val="24"/>
          <w:szCs w:val="24"/>
        </w:rPr>
        <w:t xml:space="preserve"> Host: Prof. Naama Goren-Inbar.</w:t>
      </w:r>
      <w:r w:rsidR="00FF586C">
        <w:rPr>
          <w:sz w:val="24"/>
          <w:szCs w:val="24"/>
        </w:rPr>
        <w:t xml:space="preserve"> </w:t>
      </w:r>
    </w:p>
    <w:p w14:paraId="71167973" w14:textId="77777777" w:rsidR="006672B4" w:rsidRPr="00E73D1E" w:rsidRDefault="006672B4" w:rsidP="006672B4">
      <w:pPr>
        <w:bidi w:val="0"/>
        <w:ind w:left="1418"/>
        <w:rPr>
          <w:sz w:val="24"/>
          <w:szCs w:val="24"/>
        </w:rPr>
      </w:pPr>
    </w:p>
    <w:p w14:paraId="063E1735" w14:textId="77777777" w:rsidR="00DB45C0" w:rsidRPr="00E73D1E" w:rsidRDefault="00DB45C0" w:rsidP="006672B4">
      <w:pPr>
        <w:bidi w:val="0"/>
        <w:rPr>
          <w:rFonts w:cs="Times New Roman"/>
          <w:b/>
          <w:bCs/>
          <w:sz w:val="24"/>
          <w:szCs w:val="24"/>
        </w:rPr>
      </w:pPr>
    </w:p>
    <w:p w14:paraId="170D0B6C" w14:textId="2A44EFBC" w:rsidR="00DB45C0" w:rsidRPr="00E73D1E" w:rsidRDefault="00DB45C0" w:rsidP="00442833">
      <w:pPr>
        <w:pStyle w:val="ListParagraph"/>
        <w:numPr>
          <w:ilvl w:val="0"/>
          <w:numId w:val="39"/>
        </w:numPr>
        <w:pBdr>
          <w:bottom w:val="single" w:sz="6" w:space="1" w:color="auto"/>
        </w:pBdr>
        <w:bidi w:val="0"/>
        <w:spacing w:after="120"/>
        <w:ind w:left="426" w:hanging="426"/>
        <w:jc w:val="both"/>
        <w:rPr>
          <w:b/>
          <w:bCs/>
        </w:rPr>
      </w:pPr>
      <w:r w:rsidRPr="00E73D1E">
        <w:rPr>
          <w:b/>
          <w:bCs/>
        </w:rPr>
        <w:t xml:space="preserve">ACADEMIC APPOINTMENTS </w:t>
      </w:r>
    </w:p>
    <w:p w14:paraId="13B890EF" w14:textId="4A554435" w:rsidR="00DB45C0" w:rsidRPr="000B6C9E" w:rsidRDefault="00313857" w:rsidP="00621470">
      <w:pPr>
        <w:bidi w:val="0"/>
        <w:spacing w:line="276" w:lineRule="auto"/>
        <w:ind w:left="1418" w:hanging="1418"/>
        <w:rPr>
          <w:sz w:val="24"/>
          <w:szCs w:val="24"/>
        </w:rPr>
      </w:pPr>
      <w:r w:rsidRPr="00E73D1E">
        <w:rPr>
          <w:sz w:val="24"/>
          <w:szCs w:val="24"/>
        </w:rPr>
        <w:t>2000-2010</w:t>
      </w:r>
      <w:r w:rsidRPr="00E73D1E">
        <w:rPr>
          <w:sz w:val="24"/>
          <w:szCs w:val="24"/>
        </w:rPr>
        <w:tab/>
      </w:r>
      <w:r w:rsidR="007048EF" w:rsidRPr="00E73D1E">
        <w:rPr>
          <w:sz w:val="24"/>
          <w:szCs w:val="24"/>
        </w:rPr>
        <w:t>Adjunct Lecturer, Institute of Archaeology</w:t>
      </w:r>
      <w:r w:rsidR="007048EF">
        <w:rPr>
          <w:sz w:val="24"/>
          <w:szCs w:val="24"/>
        </w:rPr>
        <w:t xml:space="preserve">, </w:t>
      </w:r>
      <w:r w:rsidR="00A43C55">
        <w:rPr>
          <w:sz w:val="24"/>
          <w:szCs w:val="24"/>
        </w:rPr>
        <w:t>Hebrew University of Jerusalem</w:t>
      </w:r>
      <w:r w:rsidR="00A43C55" w:rsidRPr="00E73D1E">
        <w:rPr>
          <w:sz w:val="24"/>
          <w:szCs w:val="24"/>
        </w:rPr>
        <w:t xml:space="preserve"> </w:t>
      </w:r>
    </w:p>
    <w:p w14:paraId="3D3FA6A4" w14:textId="2301D89F" w:rsidR="00313857" w:rsidRPr="00E73D1E" w:rsidRDefault="002A1553" w:rsidP="00621470">
      <w:pPr>
        <w:bidi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2007-2011</w:t>
      </w:r>
      <w:r w:rsidR="005B4FA1">
        <w:rPr>
          <w:sz w:val="24"/>
          <w:szCs w:val="24"/>
        </w:rPr>
        <w:tab/>
      </w:r>
      <w:r w:rsidR="00313857" w:rsidRPr="00E73D1E">
        <w:rPr>
          <w:sz w:val="24"/>
          <w:szCs w:val="24"/>
        </w:rPr>
        <w:t>Adjunct Lecturer, Multidisciplinary Studies</w:t>
      </w:r>
      <w:r w:rsidR="007048EF">
        <w:rPr>
          <w:sz w:val="24"/>
          <w:szCs w:val="24"/>
        </w:rPr>
        <w:t>,</w:t>
      </w:r>
      <w:r w:rsidR="00313857" w:rsidRPr="00E73D1E">
        <w:rPr>
          <w:sz w:val="24"/>
          <w:szCs w:val="24"/>
        </w:rPr>
        <w:t xml:space="preserve"> </w:t>
      </w:r>
      <w:r w:rsidR="007048EF">
        <w:rPr>
          <w:sz w:val="24"/>
          <w:szCs w:val="24"/>
        </w:rPr>
        <w:t>Tel-</w:t>
      </w:r>
      <w:r w:rsidR="007048EF" w:rsidRPr="00E73D1E">
        <w:rPr>
          <w:sz w:val="24"/>
          <w:szCs w:val="24"/>
        </w:rPr>
        <w:t>Hai College</w:t>
      </w:r>
    </w:p>
    <w:p w14:paraId="4DE8B9B1" w14:textId="2C4934B9" w:rsidR="00313857" w:rsidRDefault="002A1553" w:rsidP="00621470">
      <w:pPr>
        <w:bidi w:val="0"/>
        <w:spacing w:line="276" w:lineRule="auto"/>
        <w:ind w:left="1418" w:hanging="1418"/>
        <w:rPr>
          <w:sz w:val="24"/>
          <w:szCs w:val="24"/>
        </w:rPr>
      </w:pPr>
      <w:r>
        <w:rPr>
          <w:sz w:val="24"/>
          <w:szCs w:val="24"/>
        </w:rPr>
        <w:t>2011-2016</w:t>
      </w:r>
      <w:r>
        <w:rPr>
          <w:sz w:val="24"/>
          <w:szCs w:val="24"/>
        </w:rPr>
        <w:tab/>
      </w:r>
      <w:r w:rsidR="00313857" w:rsidRPr="00E73D1E">
        <w:rPr>
          <w:sz w:val="24"/>
          <w:szCs w:val="24"/>
        </w:rPr>
        <w:t>Senior Lecturer</w:t>
      </w:r>
      <w:r>
        <w:rPr>
          <w:sz w:val="24"/>
          <w:szCs w:val="24"/>
        </w:rPr>
        <w:t xml:space="preserve"> (granted March 2011)</w:t>
      </w:r>
      <w:r w:rsidR="00313857" w:rsidRPr="00E73D1E">
        <w:rPr>
          <w:sz w:val="24"/>
          <w:szCs w:val="24"/>
        </w:rPr>
        <w:t>, Multidisciplinary Studies, Nutrition Sciences, M</w:t>
      </w:r>
      <w:r>
        <w:rPr>
          <w:sz w:val="24"/>
          <w:szCs w:val="24"/>
        </w:rPr>
        <w:t>.</w:t>
      </w:r>
      <w:r w:rsidR="00313857" w:rsidRPr="00E73D1E">
        <w:rPr>
          <w:sz w:val="24"/>
          <w:szCs w:val="24"/>
        </w:rPr>
        <w:t>A</w:t>
      </w:r>
      <w:r>
        <w:rPr>
          <w:sz w:val="24"/>
          <w:szCs w:val="24"/>
        </w:rPr>
        <w:t>. P</w:t>
      </w:r>
      <w:r w:rsidR="00313857" w:rsidRPr="00E73D1E">
        <w:rPr>
          <w:sz w:val="24"/>
          <w:szCs w:val="24"/>
        </w:rPr>
        <w:t>rogram in Galilee Studies</w:t>
      </w:r>
      <w:r w:rsidR="007048EF">
        <w:rPr>
          <w:sz w:val="24"/>
          <w:szCs w:val="24"/>
        </w:rPr>
        <w:t>,</w:t>
      </w:r>
      <w:r w:rsidR="007048EF" w:rsidRPr="007048EF">
        <w:rPr>
          <w:sz w:val="24"/>
          <w:szCs w:val="24"/>
        </w:rPr>
        <w:t xml:space="preserve"> </w:t>
      </w:r>
      <w:r w:rsidR="007048EF">
        <w:rPr>
          <w:sz w:val="24"/>
          <w:szCs w:val="24"/>
        </w:rPr>
        <w:t>Tel-</w:t>
      </w:r>
      <w:r w:rsidR="007048EF" w:rsidRPr="00E73D1E">
        <w:rPr>
          <w:sz w:val="24"/>
          <w:szCs w:val="24"/>
        </w:rPr>
        <w:t>Hai College</w:t>
      </w:r>
    </w:p>
    <w:p w14:paraId="7428AC84" w14:textId="60BDEA93" w:rsidR="008F02CC" w:rsidRDefault="008F02CC" w:rsidP="00621470">
      <w:pPr>
        <w:bidi w:val="0"/>
        <w:spacing w:line="276" w:lineRule="auto"/>
        <w:ind w:left="1418" w:hanging="1418"/>
        <w:rPr>
          <w:sz w:val="24"/>
          <w:szCs w:val="24"/>
        </w:rPr>
      </w:pPr>
      <w:r>
        <w:rPr>
          <w:sz w:val="24"/>
          <w:szCs w:val="24"/>
        </w:rPr>
        <w:t>2011-2015</w:t>
      </w:r>
      <w:r>
        <w:rPr>
          <w:sz w:val="24"/>
          <w:szCs w:val="24"/>
        </w:rPr>
        <w:tab/>
      </w:r>
      <w:r w:rsidR="007048EF" w:rsidRPr="002A1553">
        <w:rPr>
          <w:sz w:val="24"/>
          <w:szCs w:val="24"/>
        </w:rPr>
        <w:t>Faculty</w:t>
      </w:r>
      <w:r w:rsidR="007048EF">
        <w:rPr>
          <w:sz w:val="24"/>
          <w:szCs w:val="24"/>
        </w:rPr>
        <w:t>,</w:t>
      </w:r>
      <w:r w:rsidRPr="002A1553">
        <w:rPr>
          <w:sz w:val="24"/>
          <w:szCs w:val="24"/>
        </w:rPr>
        <w:t xml:space="preserve"> Ce</w:t>
      </w:r>
      <w:r>
        <w:rPr>
          <w:sz w:val="24"/>
          <w:szCs w:val="24"/>
        </w:rPr>
        <w:t>nter for Excellence in Teaching</w:t>
      </w:r>
      <w:r w:rsidR="007048EF">
        <w:rPr>
          <w:sz w:val="24"/>
          <w:szCs w:val="24"/>
        </w:rPr>
        <w:t>,</w:t>
      </w:r>
      <w:r w:rsidRPr="002A1553">
        <w:rPr>
          <w:sz w:val="24"/>
          <w:szCs w:val="24"/>
        </w:rPr>
        <w:t xml:space="preserve"> </w:t>
      </w:r>
      <w:r w:rsidR="007048EF">
        <w:rPr>
          <w:sz w:val="24"/>
          <w:szCs w:val="24"/>
        </w:rPr>
        <w:t>Tel-</w:t>
      </w:r>
      <w:r w:rsidR="007048EF" w:rsidRPr="002A1553">
        <w:rPr>
          <w:sz w:val="24"/>
          <w:szCs w:val="24"/>
        </w:rPr>
        <w:t>Hai College</w:t>
      </w:r>
    </w:p>
    <w:p w14:paraId="576F2F66" w14:textId="0B027757" w:rsidR="002A1553" w:rsidRPr="00E73D1E" w:rsidRDefault="002A1553" w:rsidP="00621470">
      <w:pPr>
        <w:tabs>
          <w:tab w:val="num" w:pos="426"/>
        </w:tabs>
        <w:bidi w:val="0"/>
        <w:spacing w:line="276" w:lineRule="auto"/>
        <w:ind w:left="1418" w:hanging="1418"/>
        <w:rPr>
          <w:sz w:val="24"/>
          <w:szCs w:val="24"/>
        </w:rPr>
      </w:pPr>
      <w:r w:rsidRPr="00E73D1E">
        <w:rPr>
          <w:sz w:val="24"/>
          <w:szCs w:val="24"/>
        </w:rPr>
        <w:t>2011-</w:t>
      </w:r>
      <w:r w:rsidR="00621470">
        <w:rPr>
          <w:sz w:val="24"/>
          <w:szCs w:val="24"/>
        </w:rPr>
        <w:t>2020</w:t>
      </w:r>
      <w:r w:rsidRPr="00E73D1E">
        <w:rPr>
          <w:sz w:val="24"/>
          <w:szCs w:val="24"/>
        </w:rPr>
        <w:tab/>
      </w:r>
      <w:r w:rsidR="00543BE7">
        <w:rPr>
          <w:sz w:val="24"/>
          <w:szCs w:val="24"/>
        </w:rPr>
        <w:t>Head of</w:t>
      </w:r>
      <w:r w:rsidRPr="00E73D1E">
        <w:rPr>
          <w:sz w:val="24"/>
          <w:szCs w:val="24"/>
        </w:rPr>
        <w:t xml:space="preserve"> Israel Studies, Departme</w:t>
      </w:r>
      <w:r w:rsidR="008F02CC">
        <w:rPr>
          <w:sz w:val="24"/>
          <w:szCs w:val="24"/>
        </w:rPr>
        <w:t>nt of Multidisciplinary Studies</w:t>
      </w:r>
      <w:r w:rsidR="007048EF">
        <w:rPr>
          <w:sz w:val="24"/>
          <w:szCs w:val="24"/>
        </w:rPr>
        <w:t>,</w:t>
      </w:r>
      <w:r w:rsidRPr="00E73D1E">
        <w:rPr>
          <w:sz w:val="24"/>
          <w:szCs w:val="24"/>
        </w:rPr>
        <w:t xml:space="preserve"> </w:t>
      </w:r>
      <w:r w:rsidR="007048EF">
        <w:rPr>
          <w:sz w:val="24"/>
          <w:szCs w:val="24"/>
        </w:rPr>
        <w:t>Tel-</w:t>
      </w:r>
      <w:r w:rsidR="007048EF" w:rsidRPr="00E73D1E">
        <w:rPr>
          <w:sz w:val="24"/>
          <w:szCs w:val="24"/>
        </w:rPr>
        <w:t>Hai College</w:t>
      </w:r>
    </w:p>
    <w:p w14:paraId="712FC44E" w14:textId="01A7E9FD" w:rsidR="002A1553" w:rsidRDefault="002A1553" w:rsidP="00A8519C">
      <w:pPr>
        <w:bidi w:val="0"/>
        <w:spacing w:line="276" w:lineRule="auto"/>
        <w:ind w:left="1418" w:hanging="1418"/>
        <w:rPr>
          <w:sz w:val="24"/>
          <w:szCs w:val="24"/>
        </w:rPr>
      </w:pPr>
      <w:r w:rsidRPr="00E73D1E">
        <w:rPr>
          <w:sz w:val="24"/>
          <w:szCs w:val="24"/>
        </w:rPr>
        <w:t xml:space="preserve">2014-2018  </w:t>
      </w:r>
      <w:r w:rsidRPr="00E73D1E">
        <w:rPr>
          <w:sz w:val="24"/>
          <w:szCs w:val="24"/>
        </w:rPr>
        <w:tab/>
      </w:r>
      <w:r w:rsidR="00543BE7">
        <w:rPr>
          <w:sz w:val="24"/>
          <w:szCs w:val="24"/>
        </w:rPr>
        <w:t>Head of</w:t>
      </w:r>
      <w:r w:rsidR="007048EF" w:rsidRPr="00E73D1E">
        <w:rPr>
          <w:sz w:val="24"/>
          <w:szCs w:val="24"/>
        </w:rPr>
        <w:t xml:space="preserve"> Research Authority Committee</w:t>
      </w:r>
      <w:r w:rsidR="007048EF">
        <w:rPr>
          <w:sz w:val="24"/>
          <w:szCs w:val="24"/>
        </w:rPr>
        <w:t>,</w:t>
      </w:r>
      <w:r w:rsidR="007048EF" w:rsidRPr="00E73D1E">
        <w:rPr>
          <w:sz w:val="24"/>
          <w:szCs w:val="24"/>
        </w:rPr>
        <w:t xml:space="preserve"> </w:t>
      </w:r>
      <w:r w:rsidR="008F02CC">
        <w:rPr>
          <w:sz w:val="24"/>
          <w:szCs w:val="24"/>
        </w:rPr>
        <w:t>Tel-</w:t>
      </w:r>
      <w:r w:rsidR="008F02CC" w:rsidRPr="00E73D1E">
        <w:rPr>
          <w:sz w:val="24"/>
          <w:szCs w:val="24"/>
        </w:rPr>
        <w:t xml:space="preserve">Hai College </w:t>
      </w:r>
    </w:p>
    <w:p w14:paraId="7A26A29F" w14:textId="487D446C" w:rsidR="00313857" w:rsidRDefault="002A1553" w:rsidP="00A8519C">
      <w:pPr>
        <w:bidi w:val="0"/>
        <w:spacing w:line="276" w:lineRule="auto"/>
        <w:ind w:left="1418" w:hanging="1418"/>
        <w:rPr>
          <w:sz w:val="24"/>
          <w:szCs w:val="24"/>
        </w:rPr>
      </w:pPr>
      <w:r>
        <w:rPr>
          <w:sz w:val="24"/>
          <w:szCs w:val="24"/>
        </w:rPr>
        <w:t xml:space="preserve">2016-present </w:t>
      </w:r>
      <w:r>
        <w:rPr>
          <w:sz w:val="24"/>
          <w:szCs w:val="24"/>
        </w:rPr>
        <w:tab/>
      </w:r>
      <w:r w:rsidR="00313857" w:rsidRPr="00E73D1E">
        <w:rPr>
          <w:sz w:val="24"/>
          <w:szCs w:val="24"/>
        </w:rPr>
        <w:t xml:space="preserve">Associate Professor </w:t>
      </w:r>
      <w:r>
        <w:rPr>
          <w:sz w:val="24"/>
          <w:szCs w:val="24"/>
        </w:rPr>
        <w:t>(</w:t>
      </w:r>
      <w:r w:rsidR="00313857" w:rsidRPr="00E73D1E">
        <w:rPr>
          <w:sz w:val="24"/>
          <w:szCs w:val="24"/>
        </w:rPr>
        <w:t>granted June 2016</w:t>
      </w:r>
      <w:r>
        <w:rPr>
          <w:sz w:val="24"/>
          <w:szCs w:val="24"/>
        </w:rPr>
        <w:t>)</w:t>
      </w:r>
      <w:r w:rsidR="00313857" w:rsidRPr="00E73D1E">
        <w:rPr>
          <w:sz w:val="24"/>
          <w:szCs w:val="24"/>
        </w:rPr>
        <w:t>, Multidisciplinary Studies, M</w:t>
      </w:r>
      <w:r>
        <w:rPr>
          <w:sz w:val="24"/>
          <w:szCs w:val="24"/>
        </w:rPr>
        <w:t>.</w:t>
      </w:r>
      <w:r w:rsidR="00313857" w:rsidRPr="00E73D1E">
        <w:rPr>
          <w:sz w:val="24"/>
          <w:szCs w:val="24"/>
        </w:rPr>
        <w:t>A</w:t>
      </w:r>
      <w:r>
        <w:rPr>
          <w:sz w:val="24"/>
          <w:szCs w:val="24"/>
        </w:rPr>
        <w:t>. Program in Galilee Studies</w:t>
      </w:r>
      <w:r w:rsidR="007048EF">
        <w:rPr>
          <w:sz w:val="24"/>
          <w:szCs w:val="24"/>
        </w:rPr>
        <w:t>,</w:t>
      </w:r>
      <w:r w:rsidR="007048EF" w:rsidRPr="007048EF">
        <w:rPr>
          <w:sz w:val="24"/>
          <w:szCs w:val="24"/>
        </w:rPr>
        <w:t xml:space="preserve"> </w:t>
      </w:r>
      <w:r w:rsidR="007048EF">
        <w:rPr>
          <w:sz w:val="24"/>
          <w:szCs w:val="24"/>
        </w:rPr>
        <w:t>Tel-</w:t>
      </w:r>
      <w:r w:rsidR="007048EF" w:rsidRPr="00E73D1E">
        <w:rPr>
          <w:sz w:val="24"/>
          <w:szCs w:val="24"/>
        </w:rPr>
        <w:t>Hai College</w:t>
      </w:r>
    </w:p>
    <w:p w14:paraId="5A56D806" w14:textId="296BC050" w:rsidR="00621470" w:rsidRPr="00E73D1E" w:rsidRDefault="00621470" w:rsidP="00621470">
      <w:pPr>
        <w:bidi w:val="0"/>
        <w:spacing w:line="276" w:lineRule="auto"/>
        <w:ind w:left="1418" w:hanging="1418"/>
        <w:rPr>
          <w:sz w:val="24"/>
          <w:szCs w:val="24"/>
        </w:rPr>
      </w:pPr>
      <w:r>
        <w:rPr>
          <w:sz w:val="24"/>
          <w:szCs w:val="24"/>
        </w:rPr>
        <w:lastRenderedPageBreak/>
        <w:t>2018-2020</w:t>
      </w:r>
      <w:r>
        <w:rPr>
          <w:sz w:val="24"/>
          <w:szCs w:val="24"/>
        </w:rPr>
        <w:tab/>
        <w:t>Board Member, Research Authority,</w:t>
      </w:r>
      <w:r w:rsidRPr="007048EF">
        <w:rPr>
          <w:sz w:val="24"/>
          <w:szCs w:val="24"/>
        </w:rPr>
        <w:t xml:space="preserve"> </w:t>
      </w:r>
      <w:r>
        <w:rPr>
          <w:sz w:val="24"/>
          <w:szCs w:val="24"/>
        </w:rPr>
        <w:t>Tel-Hai College</w:t>
      </w:r>
    </w:p>
    <w:p w14:paraId="7D74CF70" w14:textId="6E966DE5" w:rsidR="0072219E" w:rsidRDefault="0072219E" w:rsidP="00A8519C">
      <w:pPr>
        <w:bidi w:val="0"/>
        <w:spacing w:line="276" w:lineRule="auto"/>
        <w:ind w:left="1418" w:hanging="1418"/>
        <w:rPr>
          <w:sz w:val="24"/>
          <w:szCs w:val="24"/>
        </w:rPr>
      </w:pPr>
      <w:r>
        <w:rPr>
          <w:sz w:val="24"/>
          <w:szCs w:val="24"/>
        </w:rPr>
        <w:t>2018-2021</w:t>
      </w:r>
      <w:r>
        <w:rPr>
          <w:sz w:val="24"/>
          <w:szCs w:val="24"/>
        </w:rPr>
        <w:tab/>
        <w:t>Faculty, Library Committee, Tel-Hai College</w:t>
      </w:r>
    </w:p>
    <w:p w14:paraId="37399790" w14:textId="5D03FFAF" w:rsidR="009541DD" w:rsidRDefault="009541DD" w:rsidP="0072219E">
      <w:pPr>
        <w:bidi w:val="0"/>
        <w:spacing w:line="276" w:lineRule="auto"/>
        <w:ind w:left="1418" w:hanging="1418"/>
        <w:rPr>
          <w:sz w:val="24"/>
          <w:szCs w:val="24"/>
        </w:rPr>
      </w:pPr>
      <w:r>
        <w:rPr>
          <w:sz w:val="24"/>
          <w:szCs w:val="24"/>
        </w:rPr>
        <w:t xml:space="preserve">2019-present </w:t>
      </w:r>
      <w:r w:rsidR="00A43C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43BE7">
        <w:rPr>
          <w:sz w:val="24"/>
          <w:szCs w:val="24"/>
        </w:rPr>
        <w:t>Head of</w:t>
      </w:r>
      <w:r>
        <w:rPr>
          <w:sz w:val="24"/>
          <w:szCs w:val="24"/>
        </w:rPr>
        <w:t xml:space="preserve"> </w:t>
      </w:r>
      <w:r w:rsidR="000B6C9E">
        <w:rPr>
          <w:sz w:val="24"/>
          <w:szCs w:val="24"/>
        </w:rPr>
        <w:t>M</w:t>
      </w:r>
      <w:r w:rsidR="00A43C55">
        <w:rPr>
          <w:sz w:val="24"/>
          <w:szCs w:val="24"/>
        </w:rPr>
        <w:t>.</w:t>
      </w:r>
      <w:r w:rsidR="000B6C9E">
        <w:rPr>
          <w:sz w:val="24"/>
          <w:szCs w:val="24"/>
        </w:rPr>
        <w:t>A</w:t>
      </w:r>
      <w:r w:rsidR="00A43C55">
        <w:rPr>
          <w:sz w:val="24"/>
          <w:szCs w:val="24"/>
        </w:rPr>
        <w:t>.</w:t>
      </w:r>
      <w:r w:rsidR="000B6C9E">
        <w:rPr>
          <w:sz w:val="24"/>
          <w:szCs w:val="24"/>
        </w:rPr>
        <w:t xml:space="preserve"> Program in</w:t>
      </w:r>
      <w:r>
        <w:rPr>
          <w:sz w:val="24"/>
          <w:szCs w:val="24"/>
        </w:rPr>
        <w:t xml:space="preserve"> G</w:t>
      </w:r>
      <w:r w:rsidR="00A43C55">
        <w:rPr>
          <w:sz w:val="24"/>
          <w:szCs w:val="24"/>
        </w:rPr>
        <w:t>a</w:t>
      </w:r>
      <w:r>
        <w:rPr>
          <w:sz w:val="24"/>
          <w:szCs w:val="24"/>
        </w:rPr>
        <w:t>lilee Studies</w:t>
      </w:r>
      <w:r w:rsidR="007048EF">
        <w:rPr>
          <w:sz w:val="24"/>
          <w:szCs w:val="24"/>
        </w:rPr>
        <w:t>,</w:t>
      </w:r>
      <w:r w:rsidR="007048EF" w:rsidRPr="007048EF">
        <w:rPr>
          <w:sz w:val="24"/>
          <w:szCs w:val="24"/>
        </w:rPr>
        <w:t xml:space="preserve"> </w:t>
      </w:r>
      <w:r w:rsidR="007048EF">
        <w:rPr>
          <w:sz w:val="24"/>
          <w:szCs w:val="24"/>
        </w:rPr>
        <w:t>Tel-Hai College</w:t>
      </w:r>
    </w:p>
    <w:p w14:paraId="662CCBD0" w14:textId="3485C6A3" w:rsidR="00F24C41" w:rsidRDefault="00F24C41" w:rsidP="00F24C41">
      <w:pPr>
        <w:bidi w:val="0"/>
        <w:spacing w:line="276" w:lineRule="auto"/>
        <w:ind w:left="1418" w:hanging="1418"/>
        <w:rPr>
          <w:sz w:val="24"/>
          <w:szCs w:val="24"/>
        </w:rPr>
      </w:pPr>
      <w:r>
        <w:rPr>
          <w:sz w:val="24"/>
          <w:szCs w:val="24"/>
        </w:rPr>
        <w:t>2020-present</w:t>
      </w:r>
      <w:r>
        <w:rPr>
          <w:sz w:val="24"/>
          <w:szCs w:val="24"/>
        </w:rPr>
        <w:tab/>
      </w:r>
      <w:r w:rsidR="00EA1C5E">
        <w:rPr>
          <w:sz w:val="24"/>
          <w:szCs w:val="24"/>
        </w:rPr>
        <w:t>Head of</w:t>
      </w:r>
      <w:r>
        <w:rPr>
          <w:sz w:val="24"/>
          <w:szCs w:val="24"/>
        </w:rPr>
        <w:t xml:space="preserve"> </w:t>
      </w:r>
      <w:r w:rsidR="00A831E8">
        <w:rPr>
          <w:sz w:val="24"/>
          <w:szCs w:val="24"/>
        </w:rPr>
        <w:t>A</w:t>
      </w:r>
      <w:r>
        <w:rPr>
          <w:sz w:val="24"/>
          <w:szCs w:val="24"/>
        </w:rPr>
        <w:t>dvance</w:t>
      </w:r>
      <w:r w:rsidR="00A831E8">
        <w:rPr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r w:rsidR="00A831E8">
        <w:rPr>
          <w:sz w:val="24"/>
          <w:szCs w:val="24"/>
        </w:rPr>
        <w:t>S</w:t>
      </w:r>
      <w:r>
        <w:rPr>
          <w:sz w:val="24"/>
          <w:szCs w:val="24"/>
        </w:rPr>
        <w:t xml:space="preserve">tudents </w:t>
      </w:r>
      <w:r w:rsidR="00A831E8">
        <w:rPr>
          <w:sz w:val="24"/>
          <w:szCs w:val="24"/>
        </w:rPr>
        <w:t>C</w:t>
      </w:r>
      <w:r>
        <w:rPr>
          <w:sz w:val="24"/>
          <w:szCs w:val="24"/>
        </w:rPr>
        <w:t>ommit</w:t>
      </w:r>
      <w:r w:rsidR="00A831E8">
        <w:rPr>
          <w:sz w:val="24"/>
          <w:szCs w:val="24"/>
        </w:rPr>
        <w:t>tee</w:t>
      </w:r>
      <w:r>
        <w:rPr>
          <w:sz w:val="24"/>
          <w:szCs w:val="24"/>
        </w:rPr>
        <w:t xml:space="preserve">, </w:t>
      </w:r>
      <w:r w:rsidR="00A831E8">
        <w:rPr>
          <w:sz w:val="24"/>
          <w:szCs w:val="24"/>
        </w:rPr>
        <w:t>F</w:t>
      </w:r>
      <w:r>
        <w:rPr>
          <w:sz w:val="24"/>
          <w:szCs w:val="24"/>
        </w:rPr>
        <w:t>aculty of Social Science</w:t>
      </w:r>
      <w:r w:rsidR="00A831E8">
        <w:rPr>
          <w:sz w:val="24"/>
          <w:szCs w:val="24"/>
        </w:rPr>
        <w:t>s</w:t>
      </w:r>
      <w:r>
        <w:rPr>
          <w:sz w:val="24"/>
          <w:szCs w:val="24"/>
        </w:rPr>
        <w:t xml:space="preserve"> and Humanities</w:t>
      </w:r>
      <w:r w:rsidR="00A831E8">
        <w:rPr>
          <w:sz w:val="24"/>
          <w:szCs w:val="24"/>
        </w:rPr>
        <w:t>,</w:t>
      </w:r>
      <w:r>
        <w:rPr>
          <w:sz w:val="24"/>
          <w:szCs w:val="24"/>
        </w:rPr>
        <w:t xml:space="preserve"> Tel</w:t>
      </w:r>
      <w:r w:rsidR="00A831E8">
        <w:rPr>
          <w:sz w:val="24"/>
          <w:szCs w:val="24"/>
        </w:rPr>
        <w:t>-</w:t>
      </w:r>
      <w:r>
        <w:rPr>
          <w:sz w:val="24"/>
          <w:szCs w:val="24"/>
        </w:rPr>
        <w:t>Hai College</w:t>
      </w:r>
    </w:p>
    <w:p w14:paraId="05CF5348" w14:textId="77777777" w:rsidR="00D636AE" w:rsidRDefault="00D636AE" w:rsidP="00D636AE">
      <w:pPr>
        <w:bidi w:val="0"/>
        <w:rPr>
          <w:rFonts w:cs="Times New Roman"/>
          <w:b/>
          <w:bCs/>
          <w:sz w:val="24"/>
          <w:szCs w:val="24"/>
        </w:rPr>
      </w:pPr>
    </w:p>
    <w:p w14:paraId="1DEFE0E5" w14:textId="3C042369" w:rsidR="00D636AE" w:rsidRDefault="00D636AE" w:rsidP="00442833">
      <w:pPr>
        <w:pStyle w:val="ListParagraph"/>
        <w:numPr>
          <w:ilvl w:val="0"/>
          <w:numId w:val="39"/>
        </w:numPr>
        <w:pBdr>
          <w:bottom w:val="single" w:sz="6" w:space="1" w:color="auto"/>
        </w:pBdr>
        <w:bidi w:val="0"/>
        <w:spacing w:after="120"/>
        <w:ind w:left="426" w:hanging="426"/>
        <w:jc w:val="both"/>
        <w:rPr>
          <w:b/>
          <w:bCs/>
          <w:rtl/>
        </w:rPr>
      </w:pPr>
      <w:r w:rsidRPr="00E73D1E">
        <w:rPr>
          <w:b/>
          <w:bCs/>
        </w:rPr>
        <w:t xml:space="preserve">ACADEMIC TEACHING </w:t>
      </w:r>
    </w:p>
    <w:p w14:paraId="2EEE8CC7" w14:textId="23ACEDC8" w:rsidR="00D636AE" w:rsidRPr="00395830" w:rsidRDefault="00D636AE" w:rsidP="00D636AE">
      <w:pPr>
        <w:bidi w:val="0"/>
        <w:ind w:right="614"/>
        <w:jc w:val="both"/>
        <w:rPr>
          <w:b/>
          <w:bCs/>
          <w:sz w:val="24"/>
          <w:szCs w:val="24"/>
        </w:rPr>
      </w:pPr>
      <w:r w:rsidRPr="00395830">
        <w:rPr>
          <w:b/>
          <w:bCs/>
          <w:sz w:val="24"/>
          <w:szCs w:val="24"/>
        </w:rPr>
        <w:t>Adjunct Lecturer, Institute of Archaeology, Hebrew University of Jerusalem</w:t>
      </w:r>
      <w:r w:rsidR="00441CB9" w:rsidRPr="00395830">
        <w:rPr>
          <w:b/>
          <w:bCs/>
          <w:sz w:val="24"/>
          <w:szCs w:val="24"/>
        </w:rPr>
        <w:t xml:space="preserve"> </w:t>
      </w:r>
    </w:p>
    <w:p w14:paraId="109B800B" w14:textId="52202B7C" w:rsidR="00D636AE" w:rsidRPr="000A4A28" w:rsidRDefault="00D636AE" w:rsidP="00D636AE">
      <w:pPr>
        <w:pStyle w:val="ListParagraph"/>
        <w:numPr>
          <w:ilvl w:val="0"/>
          <w:numId w:val="38"/>
        </w:numPr>
        <w:bidi w:val="0"/>
        <w:spacing w:after="120"/>
        <w:jc w:val="both"/>
      </w:pPr>
      <w:r w:rsidRPr="000A4A28">
        <w:t>The Lower Paleolithic of Africa (B.A.</w:t>
      </w:r>
      <w:r w:rsidR="00441CB9">
        <w:t>; 2002-2010</w:t>
      </w:r>
      <w:r w:rsidRPr="000A4A28">
        <w:t xml:space="preserve">) </w:t>
      </w:r>
    </w:p>
    <w:p w14:paraId="388BDFFE" w14:textId="1D07D8E8" w:rsidR="00D636AE" w:rsidRPr="000A4A28" w:rsidRDefault="00D636AE" w:rsidP="00D636AE">
      <w:pPr>
        <w:pStyle w:val="ListParagraph"/>
        <w:numPr>
          <w:ilvl w:val="0"/>
          <w:numId w:val="38"/>
        </w:numPr>
        <w:bidi w:val="0"/>
        <w:spacing w:after="120"/>
        <w:jc w:val="both"/>
      </w:pPr>
      <w:r w:rsidRPr="000A4A28">
        <w:t>Field Archaeology: Archaeological Methods and Practices (M.A.</w:t>
      </w:r>
      <w:r w:rsidR="00441CB9">
        <w:t>; 2002-2010</w:t>
      </w:r>
      <w:r w:rsidRPr="000A4A28">
        <w:t xml:space="preserve">) </w:t>
      </w:r>
    </w:p>
    <w:p w14:paraId="691CDD60" w14:textId="187D96D9" w:rsidR="00D636AE" w:rsidRPr="000A4A28" w:rsidRDefault="00D636AE" w:rsidP="00D636AE">
      <w:pPr>
        <w:pStyle w:val="ListParagraph"/>
        <w:numPr>
          <w:ilvl w:val="0"/>
          <w:numId w:val="38"/>
        </w:numPr>
        <w:bidi w:val="0"/>
        <w:spacing w:after="120"/>
        <w:jc w:val="both"/>
      </w:pPr>
      <w:r w:rsidRPr="000A4A28">
        <w:t>Experimental Archaeology (B.A.</w:t>
      </w:r>
      <w:r w:rsidR="00441CB9">
        <w:t>; 2003-2010</w:t>
      </w:r>
      <w:r w:rsidRPr="000A4A28">
        <w:t>)</w:t>
      </w:r>
    </w:p>
    <w:p w14:paraId="13659E5E" w14:textId="05A3BE3E" w:rsidR="00D636AE" w:rsidRPr="00395830" w:rsidRDefault="00D636AE" w:rsidP="00A831E8">
      <w:pPr>
        <w:bidi w:val="0"/>
        <w:spacing w:after="120"/>
        <w:jc w:val="both"/>
        <w:rPr>
          <w:b/>
          <w:bCs/>
          <w:sz w:val="24"/>
          <w:szCs w:val="24"/>
        </w:rPr>
      </w:pPr>
      <w:r w:rsidRPr="00395830">
        <w:rPr>
          <w:b/>
          <w:bCs/>
          <w:sz w:val="24"/>
          <w:szCs w:val="24"/>
        </w:rPr>
        <w:t>Associate Professor, Tel-Hai College</w:t>
      </w:r>
      <w:r w:rsidRPr="00395830">
        <w:rPr>
          <w:rFonts w:hint="cs"/>
          <w:b/>
          <w:bCs/>
          <w:sz w:val="24"/>
          <w:szCs w:val="24"/>
          <w:rtl/>
        </w:rPr>
        <w:t xml:space="preserve"> </w:t>
      </w:r>
    </w:p>
    <w:p w14:paraId="3C79449B" w14:textId="7354573D" w:rsidR="00D636AE" w:rsidRPr="000A4A28" w:rsidRDefault="00D636AE" w:rsidP="00D636AE">
      <w:pPr>
        <w:bidi w:val="0"/>
        <w:spacing w:after="120"/>
        <w:ind w:left="360"/>
        <w:jc w:val="both"/>
        <w:rPr>
          <w:sz w:val="24"/>
          <w:szCs w:val="24"/>
        </w:rPr>
      </w:pPr>
      <w:r w:rsidRPr="000A4A28">
        <w:rPr>
          <w:sz w:val="24"/>
          <w:szCs w:val="24"/>
        </w:rPr>
        <w:t>B.A. Courses</w:t>
      </w:r>
      <w:r>
        <w:rPr>
          <w:sz w:val="24"/>
          <w:szCs w:val="24"/>
        </w:rPr>
        <w:t xml:space="preserve"> </w:t>
      </w:r>
      <w:r w:rsidR="006C12B9">
        <w:rPr>
          <w:sz w:val="24"/>
          <w:szCs w:val="24"/>
        </w:rPr>
        <w:t>(last 6 years)</w:t>
      </w:r>
    </w:p>
    <w:p w14:paraId="1349BA97" w14:textId="77777777" w:rsidR="00D636AE" w:rsidRPr="000A4A28" w:rsidRDefault="00D636AE" w:rsidP="00D636AE">
      <w:pPr>
        <w:pStyle w:val="ListParagraph"/>
        <w:numPr>
          <w:ilvl w:val="0"/>
          <w:numId w:val="36"/>
        </w:numPr>
        <w:bidi w:val="0"/>
        <w:spacing w:after="120"/>
        <w:jc w:val="both"/>
      </w:pPr>
      <w:r w:rsidRPr="000A4A28">
        <w:t>Cultural evolution of humanity: Introduction to early prehistory (Land of Israel Studies)</w:t>
      </w:r>
    </w:p>
    <w:p w14:paraId="0E87E2E3" w14:textId="77777777" w:rsidR="00D636AE" w:rsidRPr="000A4A28" w:rsidRDefault="00D636AE" w:rsidP="00D636AE">
      <w:pPr>
        <w:pStyle w:val="ListParagraph"/>
        <w:numPr>
          <w:ilvl w:val="0"/>
          <w:numId w:val="36"/>
        </w:numPr>
        <w:bidi w:val="0"/>
        <w:spacing w:after="120"/>
        <w:jc w:val="both"/>
      </w:pPr>
      <w:r w:rsidRPr="000A4A28">
        <w:t>Hunter-gatherers to farmers and shepherds: Humans and environment in the past (Land of Israel Studies)</w:t>
      </w:r>
    </w:p>
    <w:p w14:paraId="0E17E281" w14:textId="77777777" w:rsidR="00D636AE" w:rsidRPr="000A4A28" w:rsidRDefault="00D636AE" w:rsidP="00D636AE">
      <w:pPr>
        <w:pStyle w:val="ListParagraph"/>
        <w:numPr>
          <w:ilvl w:val="0"/>
          <w:numId w:val="36"/>
        </w:numPr>
        <w:bidi w:val="0"/>
        <w:spacing w:after="120"/>
        <w:jc w:val="both"/>
      </w:pPr>
      <w:r w:rsidRPr="000A4A28">
        <w:t>Field school: Archaeological excavation (summer program)</w:t>
      </w:r>
    </w:p>
    <w:p w14:paraId="45591FA4" w14:textId="73EEF01C" w:rsidR="00D636AE" w:rsidRPr="000A4A28" w:rsidRDefault="00D636AE" w:rsidP="00D636AE">
      <w:pPr>
        <w:pStyle w:val="ListParagraph"/>
        <w:numPr>
          <w:ilvl w:val="0"/>
          <w:numId w:val="36"/>
        </w:numPr>
        <w:bidi w:val="0"/>
        <w:spacing w:after="120"/>
        <w:jc w:val="both"/>
      </w:pPr>
      <w:r w:rsidRPr="000A4A28">
        <w:t xml:space="preserve">Paleodiet (Nutrition Sciences) </w:t>
      </w:r>
    </w:p>
    <w:p w14:paraId="071FB9F0" w14:textId="77777777" w:rsidR="00D636AE" w:rsidRPr="000A4A28" w:rsidRDefault="00D636AE" w:rsidP="00D636AE">
      <w:pPr>
        <w:pStyle w:val="ListParagraph"/>
        <w:numPr>
          <w:ilvl w:val="0"/>
          <w:numId w:val="36"/>
        </w:numPr>
        <w:bidi w:val="0"/>
        <w:spacing w:after="120"/>
        <w:jc w:val="both"/>
      </w:pPr>
      <w:r w:rsidRPr="000A4A28">
        <w:t>Humans and their culture in the Galilee (seminar, Land of Israel Studies)</w:t>
      </w:r>
    </w:p>
    <w:p w14:paraId="672CDA1E" w14:textId="756E9863" w:rsidR="00D636AE" w:rsidRPr="000A4A28" w:rsidRDefault="00D636AE" w:rsidP="00D636AE">
      <w:pPr>
        <w:bidi w:val="0"/>
        <w:spacing w:after="120"/>
        <w:ind w:left="360"/>
        <w:jc w:val="both"/>
        <w:rPr>
          <w:sz w:val="24"/>
          <w:szCs w:val="24"/>
        </w:rPr>
      </w:pPr>
      <w:r w:rsidRPr="000A4A28">
        <w:rPr>
          <w:sz w:val="24"/>
          <w:szCs w:val="24"/>
        </w:rPr>
        <w:t xml:space="preserve">M.A. Courses </w:t>
      </w:r>
      <w:r w:rsidR="006C12B9">
        <w:rPr>
          <w:sz w:val="24"/>
          <w:szCs w:val="24"/>
        </w:rPr>
        <w:t>(selected)</w:t>
      </w:r>
    </w:p>
    <w:p w14:paraId="3EB89800" w14:textId="77777777" w:rsidR="00D636AE" w:rsidRPr="000A4A28" w:rsidRDefault="00D636AE" w:rsidP="00D636AE">
      <w:pPr>
        <w:pStyle w:val="ListParagraph"/>
        <w:numPr>
          <w:ilvl w:val="0"/>
          <w:numId w:val="37"/>
        </w:numPr>
        <w:bidi w:val="0"/>
        <w:spacing w:after="120"/>
        <w:jc w:val="both"/>
      </w:pPr>
      <w:r w:rsidRPr="000A4A28">
        <w:t>Humans and environment in Prehistoric Galilee (Galilee Studies)</w:t>
      </w:r>
    </w:p>
    <w:p w14:paraId="4AAC0F71" w14:textId="77777777" w:rsidR="00D636AE" w:rsidRPr="000A4A28" w:rsidRDefault="00D636AE" w:rsidP="00D636AE">
      <w:pPr>
        <w:pStyle w:val="ListParagraph"/>
        <w:numPr>
          <w:ilvl w:val="0"/>
          <w:numId w:val="37"/>
        </w:numPr>
        <w:bidi w:val="0"/>
        <w:spacing w:after="120"/>
        <w:jc w:val="both"/>
      </w:pPr>
      <w:r w:rsidRPr="000A4A28">
        <w:t>Archaeological methodology in the study of the Galilee (Galilee Studies)</w:t>
      </w:r>
    </w:p>
    <w:p w14:paraId="45D93AEA" w14:textId="77777777" w:rsidR="00D636AE" w:rsidRPr="000A4A28" w:rsidRDefault="00D636AE" w:rsidP="00D636AE">
      <w:pPr>
        <w:pStyle w:val="ListParagraph"/>
        <w:numPr>
          <w:ilvl w:val="0"/>
          <w:numId w:val="37"/>
        </w:numPr>
        <w:bidi w:val="0"/>
        <w:spacing w:after="120"/>
        <w:jc w:val="both"/>
      </w:pPr>
      <w:r w:rsidRPr="000A4A28">
        <w:t>Emergence of complex societies (seminar, Galilee Studies)</w:t>
      </w:r>
    </w:p>
    <w:p w14:paraId="39B60D2F" w14:textId="77777777" w:rsidR="00D636AE" w:rsidRPr="000A4A28" w:rsidRDefault="00D636AE" w:rsidP="00D636AE">
      <w:pPr>
        <w:pStyle w:val="ListParagraph"/>
        <w:numPr>
          <w:ilvl w:val="0"/>
          <w:numId w:val="37"/>
        </w:numPr>
        <w:bidi w:val="0"/>
        <w:spacing w:after="120"/>
        <w:jc w:val="both"/>
      </w:pPr>
      <w:r w:rsidRPr="000A4A28">
        <w:t>Regional Campus (excursion and seminar, Galilee Studies)</w:t>
      </w:r>
    </w:p>
    <w:p w14:paraId="18248650" w14:textId="77777777" w:rsidR="00D636AE" w:rsidRDefault="00D636AE" w:rsidP="00D636AE">
      <w:pPr>
        <w:pStyle w:val="ListParagraph"/>
        <w:numPr>
          <w:ilvl w:val="0"/>
          <w:numId w:val="37"/>
        </w:numPr>
        <w:bidi w:val="0"/>
        <w:spacing w:after="120"/>
        <w:jc w:val="both"/>
      </w:pPr>
      <w:r w:rsidRPr="000A4A28">
        <w:t>Department Seminar in Galilee Studies (lectures series, Galilee Studies)</w:t>
      </w:r>
    </w:p>
    <w:p w14:paraId="4C41746B" w14:textId="59ADCFC9" w:rsidR="00D636AE" w:rsidRDefault="00D636AE" w:rsidP="00D636AE">
      <w:pPr>
        <w:pStyle w:val="ListParagraph"/>
        <w:numPr>
          <w:ilvl w:val="0"/>
          <w:numId w:val="37"/>
        </w:numPr>
        <w:bidi w:val="0"/>
        <w:spacing w:after="120"/>
        <w:jc w:val="both"/>
      </w:pPr>
      <w:r>
        <w:t>The Galilee before the Galileans (Pre</w:t>
      </w:r>
      <w:r>
        <w:rPr>
          <w:rFonts w:hint="cs"/>
          <w:rtl/>
        </w:rPr>
        <w:t>-</w:t>
      </w:r>
      <w:r w:rsidR="001920DD">
        <w:t>s</w:t>
      </w:r>
      <w:r>
        <w:t xml:space="preserve">eminar, </w:t>
      </w:r>
      <w:r w:rsidR="001920DD">
        <w:t>f</w:t>
      </w:r>
      <w:r>
        <w:t>irst year</w:t>
      </w:r>
      <w:r w:rsidR="001920DD">
        <w:t>,</w:t>
      </w:r>
      <w:r>
        <w:t xml:space="preserve"> Galilee </w:t>
      </w:r>
      <w:r w:rsidR="001D3A4E">
        <w:t>S</w:t>
      </w:r>
      <w:r>
        <w:t xml:space="preserve">tudies) </w:t>
      </w:r>
    </w:p>
    <w:p w14:paraId="0563A058" w14:textId="662F233F" w:rsidR="007618B5" w:rsidRPr="000A4A28" w:rsidRDefault="007618B5" w:rsidP="007618B5">
      <w:pPr>
        <w:pStyle w:val="ListParagraph"/>
        <w:numPr>
          <w:ilvl w:val="0"/>
          <w:numId w:val="37"/>
        </w:numPr>
        <w:bidi w:val="0"/>
        <w:spacing w:after="120"/>
        <w:jc w:val="both"/>
      </w:pPr>
      <w:r>
        <w:t>Academic writing (M.A. research students)</w:t>
      </w:r>
    </w:p>
    <w:p w14:paraId="061C000C" w14:textId="0A21AECE" w:rsidR="00D636AE" w:rsidRPr="00D10CB9" w:rsidRDefault="00D636AE" w:rsidP="00D636AE">
      <w:pPr>
        <w:bidi w:val="0"/>
        <w:spacing w:after="120"/>
        <w:ind w:left="360"/>
        <w:jc w:val="both"/>
        <w:rPr>
          <w:sz w:val="24"/>
          <w:szCs w:val="24"/>
        </w:rPr>
      </w:pPr>
      <w:r w:rsidRPr="00D10CB9">
        <w:rPr>
          <w:sz w:val="24"/>
          <w:szCs w:val="24"/>
        </w:rPr>
        <w:t xml:space="preserve">Non-academic </w:t>
      </w:r>
      <w:r w:rsidR="00D10CB9">
        <w:rPr>
          <w:sz w:val="24"/>
          <w:szCs w:val="24"/>
        </w:rPr>
        <w:t>I</w:t>
      </w:r>
      <w:r w:rsidRPr="00D10CB9">
        <w:rPr>
          <w:sz w:val="24"/>
          <w:szCs w:val="24"/>
        </w:rPr>
        <w:t>nstitutions</w:t>
      </w:r>
    </w:p>
    <w:p w14:paraId="7B3A714C" w14:textId="300EED83" w:rsidR="00D636AE" w:rsidRPr="000A4A28" w:rsidRDefault="00D636AE" w:rsidP="00D636AE">
      <w:pPr>
        <w:pStyle w:val="ListParagraph"/>
        <w:numPr>
          <w:ilvl w:val="0"/>
          <w:numId w:val="37"/>
        </w:numPr>
        <w:tabs>
          <w:tab w:val="num" w:pos="1134"/>
        </w:tabs>
        <w:bidi w:val="0"/>
        <w:spacing w:after="120"/>
        <w:jc w:val="both"/>
      </w:pPr>
      <w:r w:rsidRPr="000A4A28">
        <w:t>Introduction to the Prehistory of Israel, The School for Tourism (and other institutes for licensed tour guides</w:t>
      </w:r>
      <w:r w:rsidR="008670A5">
        <w:t>;</w:t>
      </w:r>
      <w:r w:rsidRPr="000A4A28">
        <w:t xml:space="preserve"> 2000-2012</w:t>
      </w:r>
      <w:r w:rsidR="008670A5">
        <w:t>)</w:t>
      </w:r>
    </w:p>
    <w:p w14:paraId="0C195F82" w14:textId="2FAA54FA" w:rsidR="00D636AE" w:rsidRPr="000A4A28" w:rsidRDefault="00D636AE" w:rsidP="00D636AE">
      <w:pPr>
        <w:pStyle w:val="ListParagraph"/>
        <w:numPr>
          <w:ilvl w:val="0"/>
          <w:numId w:val="37"/>
        </w:numPr>
        <w:tabs>
          <w:tab w:val="num" w:pos="1134"/>
        </w:tabs>
        <w:bidi w:val="0"/>
        <w:spacing w:after="120"/>
        <w:jc w:val="both"/>
      </w:pPr>
      <w:r w:rsidRPr="000A4A28">
        <w:t>The Prehistory of the Galilee, The Upper Galilee Senior Organization (Vatikei HaGalil</w:t>
      </w:r>
      <w:r w:rsidR="008670A5">
        <w:t>;</w:t>
      </w:r>
      <w:r w:rsidRPr="000A4A28">
        <w:t xml:space="preserve"> 2011-2014</w:t>
      </w:r>
      <w:r w:rsidR="008670A5">
        <w:t>)</w:t>
      </w:r>
    </w:p>
    <w:p w14:paraId="37CBBBC9" w14:textId="77777777" w:rsidR="00D636AE" w:rsidRPr="00E73D1E" w:rsidRDefault="00D636AE" w:rsidP="00D636AE">
      <w:pPr>
        <w:bidi w:val="0"/>
        <w:spacing w:line="276" w:lineRule="auto"/>
        <w:ind w:left="1418" w:hanging="1418"/>
        <w:rPr>
          <w:sz w:val="24"/>
          <w:szCs w:val="24"/>
        </w:rPr>
      </w:pPr>
    </w:p>
    <w:p w14:paraId="1B115FBD" w14:textId="4CB3CDAB" w:rsidR="00D636AE" w:rsidRPr="00D636AE" w:rsidRDefault="0063139A" w:rsidP="00D10CB9">
      <w:pPr>
        <w:pStyle w:val="ListParagraph"/>
        <w:numPr>
          <w:ilvl w:val="0"/>
          <w:numId w:val="39"/>
        </w:numPr>
        <w:pBdr>
          <w:bottom w:val="single" w:sz="6" w:space="1" w:color="auto"/>
        </w:pBdr>
        <w:bidi w:val="0"/>
        <w:spacing w:after="120"/>
        <w:ind w:left="426" w:hanging="426"/>
        <w:jc w:val="both"/>
        <w:rPr>
          <w:b/>
          <w:bCs/>
        </w:rPr>
      </w:pPr>
      <w:r w:rsidRPr="00D636AE">
        <w:rPr>
          <w:b/>
          <w:bCs/>
        </w:rPr>
        <w:t>SUPERVISION OF GRADUATE STUDENTS</w:t>
      </w:r>
    </w:p>
    <w:p w14:paraId="03EBDDAB" w14:textId="449B5958" w:rsidR="00D636AE" w:rsidRPr="00395830" w:rsidRDefault="00D636AE" w:rsidP="00D636AE">
      <w:pPr>
        <w:bidi w:val="0"/>
        <w:rPr>
          <w:b/>
          <w:bCs/>
          <w:sz w:val="24"/>
          <w:szCs w:val="24"/>
        </w:rPr>
      </w:pPr>
      <w:r w:rsidRPr="00395830">
        <w:rPr>
          <w:b/>
          <w:bCs/>
          <w:sz w:val="24"/>
          <w:szCs w:val="24"/>
        </w:rPr>
        <w:t>Master’s Degree</w:t>
      </w:r>
    </w:p>
    <w:p w14:paraId="0AA3975B" w14:textId="18D2F10A" w:rsidR="00D636AE" w:rsidRPr="00A8519C" w:rsidRDefault="00D636AE" w:rsidP="00D636AE">
      <w:pPr>
        <w:pStyle w:val="ListParagraph"/>
        <w:numPr>
          <w:ilvl w:val="0"/>
          <w:numId w:val="30"/>
        </w:numPr>
        <w:bidi w:val="0"/>
        <w:spacing w:after="120"/>
        <w:ind w:left="720"/>
        <w:jc w:val="both"/>
      </w:pPr>
      <w:r w:rsidRPr="00A8519C">
        <w:t>2013-2015.</w:t>
      </w:r>
      <w:r w:rsidR="00221AFD">
        <w:t xml:space="preserve">  </w:t>
      </w:r>
      <w:r w:rsidRPr="000D3063">
        <w:rPr>
          <w:b/>
          <w:bCs/>
        </w:rPr>
        <w:t>Tiphanie Chica-Lefort</w:t>
      </w:r>
      <w:r w:rsidR="001D3A4E">
        <w:rPr>
          <w:b/>
          <w:bCs/>
        </w:rPr>
        <w:t>.</w:t>
      </w:r>
      <w:r w:rsidRPr="00A8519C">
        <w:t xml:space="preserve"> Co-supervisor Dr. Claire Alix. “Woodworking on an archaeological site from the Levantine Middle Palaeolithic?” M.A. Thesis, University Paris 1 Panthéon-Sorbonne.</w:t>
      </w:r>
    </w:p>
    <w:p w14:paraId="40F2344F" w14:textId="40C5CB4B" w:rsidR="00D636AE" w:rsidRPr="00A8519C" w:rsidRDefault="00D636AE" w:rsidP="00D636AE">
      <w:pPr>
        <w:pStyle w:val="ListParagraph"/>
        <w:numPr>
          <w:ilvl w:val="0"/>
          <w:numId w:val="30"/>
        </w:numPr>
        <w:bidi w:val="0"/>
        <w:spacing w:after="120"/>
        <w:ind w:left="720"/>
        <w:jc w:val="both"/>
      </w:pPr>
      <w:r w:rsidRPr="00A8519C">
        <w:t xml:space="preserve">2010-2013. </w:t>
      </w:r>
      <w:r w:rsidRPr="000D3063">
        <w:rPr>
          <w:b/>
          <w:bCs/>
        </w:rPr>
        <w:t>Sophia Aharonovich</w:t>
      </w:r>
      <w:r w:rsidR="001D3A4E">
        <w:rPr>
          <w:b/>
          <w:bCs/>
        </w:rPr>
        <w:t>.</w:t>
      </w:r>
      <w:r w:rsidRPr="00A8519C">
        <w:t xml:space="preserve"> Co-supervisor Prof. Mina Weinstein-Evron</w:t>
      </w:r>
      <w:r w:rsidR="001D3A4E">
        <w:t>.</w:t>
      </w:r>
      <w:r w:rsidRPr="00A8519C">
        <w:t xml:space="preserve"> “Palynological investigations at the Middle Palaeolithic site of Nahal Mahanayeem Outlet, Israel</w:t>
      </w:r>
      <w:r>
        <w:t>.</w:t>
      </w:r>
      <w:r w:rsidRPr="00A8519C">
        <w:t>” M.A. Thesis, Department of Archaeology, The University of Haifa</w:t>
      </w:r>
      <w:r>
        <w:t>.</w:t>
      </w:r>
    </w:p>
    <w:p w14:paraId="26CD81A8" w14:textId="38D9CFD3" w:rsidR="00D636AE" w:rsidRPr="00A8519C" w:rsidRDefault="00D636AE" w:rsidP="00D636AE">
      <w:pPr>
        <w:pStyle w:val="ListParagraph"/>
        <w:numPr>
          <w:ilvl w:val="0"/>
          <w:numId w:val="30"/>
        </w:numPr>
        <w:bidi w:val="0"/>
        <w:spacing w:after="120"/>
        <w:ind w:left="720"/>
        <w:jc w:val="both"/>
      </w:pPr>
      <w:r w:rsidRPr="00A8519C">
        <w:t xml:space="preserve">2019-ongoing. </w:t>
      </w:r>
      <w:r w:rsidR="00221AFD">
        <w:t xml:space="preserve"> </w:t>
      </w:r>
      <w:r w:rsidRPr="000D3063">
        <w:rPr>
          <w:b/>
          <w:bCs/>
        </w:rPr>
        <w:t>Revital Polak</w:t>
      </w:r>
      <w:r w:rsidRPr="00A8519C">
        <w:t>. “Is vegetarianism possible before agriculture?” M</w:t>
      </w:r>
      <w:r>
        <w:t>.A.</w:t>
      </w:r>
      <w:r w:rsidRPr="00A8519C">
        <w:t xml:space="preserve"> </w:t>
      </w:r>
      <w:r>
        <w:t>P</w:t>
      </w:r>
      <w:r w:rsidRPr="00A8519C">
        <w:t>rogram in Galilee Studies, Tel</w:t>
      </w:r>
      <w:r w:rsidR="00221AFD">
        <w:t>-</w:t>
      </w:r>
      <w:r w:rsidRPr="00A8519C">
        <w:t xml:space="preserve">Hai College. </w:t>
      </w:r>
    </w:p>
    <w:p w14:paraId="34F3E465" w14:textId="0A20435A" w:rsidR="00D636AE" w:rsidRPr="00A8519C" w:rsidRDefault="00D636AE" w:rsidP="00D636AE">
      <w:pPr>
        <w:pStyle w:val="ListParagraph"/>
        <w:numPr>
          <w:ilvl w:val="0"/>
          <w:numId w:val="30"/>
        </w:numPr>
        <w:bidi w:val="0"/>
        <w:spacing w:after="120"/>
        <w:ind w:left="720"/>
        <w:jc w:val="both"/>
      </w:pPr>
      <w:r w:rsidRPr="00A8519C">
        <w:lastRenderedPageBreak/>
        <w:t xml:space="preserve">2020-ongoing. </w:t>
      </w:r>
      <w:r w:rsidR="00221AFD">
        <w:t xml:space="preserve"> </w:t>
      </w:r>
      <w:r w:rsidRPr="00764791">
        <w:rPr>
          <w:b/>
          <w:bCs/>
        </w:rPr>
        <w:t>Roi Asis</w:t>
      </w:r>
      <w:r w:rsidRPr="00A8519C">
        <w:t xml:space="preserve">. </w:t>
      </w:r>
      <w:r>
        <w:t>“</w:t>
      </w:r>
      <w:r w:rsidRPr="00A8519C">
        <w:t>The Ot</w:t>
      </w:r>
      <w:r w:rsidR="00221AFD">
        <w:t>t</w:t>
      </w:r>
      <w:r w:rsidRPr="00A8519C">
        <w:t>oman Vil</w:t>
      </w:r>
      <w:r>
        <w:t>l</w:t>
      </w:r>
      <w:r w:rsidRPr="00A8519C">
        <w:t>ages of Northern Golan.</w:t>
      </w:r>
      <w:r>
        <w:t>”</w:t>
      </w:r>
      <w:r w:rsidRPr="00A8519C">
        <w:t xml:space="preserve"> M</w:t>
      </w:r>
      <w:r>
        <w:t>.A.</w:t>
      </w:r>
      <w:r w:rsidRPr="00A8519C">
        <w:t xml:space="preserve"> </w:t>
      </w:r>
      <w:r>
        <w:t>P</w:t>
      </w:r>
      <w:r w:rsidRPr="00A8519C">
        <w:t>rogram in Galilee Studies, Tel</w:t>
      </w:r>
      <w:r w:rsidR="00221AFD">
        <w:t>-</w:t>
      </w:r>
      <w:r w:rsidRPr="00A8519C">
        <w:t>Hai College.</w:t>
      </w:r>
    </w:p>
    <w:p w14:paraId="0B8DD2C8" w14:textId="23AB5C6B" w:rsidR="00D636AE" w:rsidRDefault="00D636AE" w:rsidP="00D636AE">
      <w:pPr>
        <w:pStyle w:val="ListParagraph"/>
        <w:numPr>
          <w:ilvl w:val="0"/>
          <w:numId w:val="30"/>
        </w:numPr>
        <w:bidi w:val="0"/>
        <w:spacing w:after="120"/>
        <w:ind w:left="720"/>
        <w:jc w:val="both"/>
      </w:pPr>
      <w:r>
        <w:t xml:space="preserve">2021-ongoing. </w:t>
      </w:r>
      <w:r w:rsidRPr="000D3063">
        <w:rPr>
          <w:b/>
          <w:bCs/>
        </w:rPr>
        <w:t>Sergey Alon</w:t>
      </w:r>
      <w:r w:rsidR="00221AFD">
        <w:t>,</w:t>
      </w:r>
      <w:r>
        <w:t xml:space="preserve"> </w:t>
      </w:r>
      <w:r w:rsidR="00221AFD">
        <w:t>Co-supervisor Prof. Ofer Marder. “</w:t>
      </w:r>
      <w:r>
        <w:t>Design and performance of bows and arrowheads in the Early Neolithic – testing archaeological evidence in experimental approach</w:t>
      </w:r>
      <w:r w:rsidR="002E2324">
        <w:t>.”</w:t>
      </w:r>
      <w:r w:rsidR="00221AFD">
        <w:t xml:space="preserve"> M.A. Thesis, Ben Gurion University of the Negev</w:t>
      </w:r>
      <w:r>
        <w:t>.</w:t>
      </w:r>
    </w:p>
    <w:p w14:paraId="00053C22" w14:textId="304BC5AB" w:rsidR="00764791" w:rsidRDefault="00764791" w:rsidP="00764791">
      <w:pPr>
        <w:pStyle w:val="ListParagraph"/>
        <w:numPr>
          <w:ilvl w:val="0"/>
          <w:numId w:val="30"/>
        </w:numPr>
        <w:bidi w:val="0"/>
        <w:spacing w:after="120"/>
        <w:ind w:left="720"/>
        <w:jc w:val="both"/>
      </w:pPr>
      <w:r>
        <w:t xml:space="preserve">2022-ongoing. </w:t>
      </w:r>
      <w:r w:rsidRPr="00764791">
        <w:rPr>
          <w:b/>
          <w:bCs/>
        </w:rPr>
        <w:t>Aviv Gilboa</w:t>
      </w:r>
      <w:r>
        <w:t xml:space="preserve">. </w:t>
      </w:r>
      <w:r w:rsidR="001D3A4E">
        <w:t>“</w:t>
      </w:r>
      <w:r>
        <w:t xml:space="preserve">The </w:t>
      </w:r>
      <w:r w:rsidR="001D3A4E">
        <w:t>b</w:t>
      </w:r>
      <w:r>
        <w:t>asalt assemblage of Jordan River Dureijat.</w:t>
      </w:r>
      <w:r w:rsidR="001D3A4E">
        <w:t>”</w:t>
      </w:r>
      <w:r>
        <w:t xml:space="preserve"> </w:t>
      </w:r>
      <w:r w:rsidRPr="00A8519C">
        <w:t>M</w:t>
      </w:r>
      <w:r>
        <w:t>.A.</w:t>
      </w:r>
      <w:r w:rsidRPr="00A8519C">
        <w:t xml:space="preserve"> </w:t>
      </w:r>
      <w:r>
        <w:t>P</w:t>
      </w:r>
      <w:r w:rsidRPr="00A8519C">
        <w:t>rogram in Galilee Studies, Tel</w:t>
      </w:r>
      <w:r>
        <w:t>-</w:t>
      </w:r>
      <w:r w:rsidRPr="00A8519C">
        <w:t>Hai College.</w:t>
      </w:r>
    </w:p>
    <w:p w14:paraId="44DA1860" w14:textId="6FD8C842" w:rsidR="00D636AE" w:rsidRPr="00395830" w:rsidRDefault="00D636AE" w:rsidP="00D636AE">
      <w:pPr>
        <w:bidi w:val="0"/>
        <w:rPr>
          <w:rFonts w:cs="Times New Roman"/>
          <w:b/>
          <w:bCs/>
          <w:sz w:val="24"/>
          <w:szCs w:val="24"/>
        </w:rPr>
      </w:pPr>
      <w:r w:rsidRPr="00395830">
        <w:rPr>
          <w:rFonts w:cs="Times New Roman"/>
          <w:b/>
          <w:bCs/>
          <w:sz w:val="24"/>
          <w:szCs w:val="24"/>
        </w:rPr>
        <w:t>Doctoral Degree</w:t>
      </w:r>
    </w:p>
    <w:p w14:paraId="1CBF4F0C" w14:textId="4AF298A5" w:rsidR="00764872" w:rsidRDefault="00764872" w:rsidP="00764872">
      <w:pPr>
        <w:pStyle w:val="ListParagraph"/>
        <w:numPr>
          <w:ilvl w:val="0"/>
          <w:numId w:val="29"/>
        </w:numPr>
        <w:bidi w:val="0"/>
      </w:pPr>
      <w:r>
        <w:rPr>
          <w:rFonts w:ascii="David" w:hAnsi="David" w:cs="David"/>
        </w:rPr>
        <w:t>2023 – on Going.</w:t>
      </w:r>
      <w:r w:rsidRPr="00764872">
        <w:rPr>
          <w:rFonts w:ascii="David" w:hAnsi="David" w:cs="David"/>
        </w:rPr>
        <w:t xml:space="preserve"> </w:t>
      </w:r>
      <w:r w:rsidRPr="00764872">
        <w:rPr>
          <w:rFonts w:ascii="David" w:hAnsi="David" w:cs="David"/>
          <w:b/>
          <w:bCs/>
        </w:rPr>
        <w:t>Marina Beker-Shamir</w:t>
      </w:r>
      <w:r>
        <w:rPr>
          <w:rFonts w:ascii="David" w:hAnsi="David" w:cs="David"/>
          <w:b/>
          <w:bCs/>
        </w:rPr>
        <w:t xml:space="preserve">. </w:t>
      </w:r>
      <w:r w:rsidRPr="005B3625">
        <w:rPr>
          <w:rFonts w:ascii="David" w:hAnsi="David" w:cs="David"/>
        </w:rPr>
        <w:t>Co-supervisor Prof. Yosef Garfinkel</w:t>
      </w:r>
      <w:r>
        <w:rPr>
          <w:rFonts w:ascii="David" w:hAnsi="David" w:cs="David"/>
        </w:rPr>
        <w:t xml:space="preserve">. </w:t>
      </w:r>
      <w:r w:rsidRPr="005B3625">
        <w:rPr>
          <w:rFonts w:ascii="David" w:hAnsi="David" w:cs="David"/>
        </w:rPr>
        <w:t>Cultural Encounters and Boundaries; the interaction between the central and upper Jordan Valley and the Golan Heights during the Late Chalcolithic period (4500-3700 BCE)</w:t>
      </w:r>
      <w:r>
        <w:rPr>
          <w:rFonts w:ascii="David" w:hAnsi="David" w:cs="David"/>
        </w:rPr>
        <w:t>.</w:t>
      </w:r>
      <w:r w:rsidRPr="00764872">
        <w:t xml:space="preserve"> </w:t>
      </w:r>
      <w:r w:rsidRPr="00A8519C">
        <w:t>Ph.D. candidate, Institute of Archaeology, The Hebrew University of Jerusalem</w:t>
      </w:r>
    </w:p>
    <w:p w14:paraId="7DE5F456" w14:textId="4F62CF80" w:rsidR="00D636AE" w:rsidRPr="00A8519C" w:rsidRDefault="00D636AE" w:rsidP="00764872">
      <w:pPr>
        <w:pStyle w:val="ListParagraph"/>
        <w:numPr>
          <w:ilvl w:val="0"/>
          <w:numId w:val="29"/>
        </w:numPr>
        <w:bidi w:val="0"/>
      </w:pPr>
      <w:r w:rsidRPr="00A8519C">
        <w:t xml:space="preserve">2017-ongoing. </w:t>
      </w:r>
      <w:r w:rsidRPr="00A8519C">
        <w:rPr>
          <w:b/>
          <w:bCs/>
        </w:rPr>
        <w:t>Antoine Muller</w:t>
      </w:r>
      <w:r w:rsidR="001D3A4E">
        <w:rPr>
          <w:b/>
          <w:bCs/>
        </w:rPr>
        <w:t>.</w:t>
      </w:r>
      <w:r w:rsidRPr="00A8519C">
        <w:t xml:space="preserve"> Co-supervisor Prof. Leore Grosman</w:t>
      </w:r>
      <w:r w:rsidR="002E2324">
        <w:t>.</w:t>
      </w:r>
      <w:r w:rsidRPr="00A8519C">
        <w:t xml:space="preserve"> “</w:t>
      </w:r>
      <w:r w:rsidRPr="00A8519C">
        <w:rPr>
          <w:i/>
          <w:iCs/>
        </w:rPr>
        <w:t>Early hominin dispersal in Asia: Exploring human cognition, cultural evolution and migration using three-dimensional biface morphology</w:t>
      </w:r>
      <w:r>
        <w:t>.</w:t>
      </w:r>
      <w:r w:rsidRPr="00A8519C">
        <w:t>” Ph.D. candidate, Institute of Archaeology, The Hebrew University of Jerusalem.</w:t>
      </w:r>
    </w:p>
    <w:p w14:paraId="79DB82CC" w14:textId="68A84065" w:rsidR="00D636AE" w:rsidRPr="00A8519C" w:rsidRDefault="00D636AE" w:rsidP="00D636AE">
      <w:pPr>
        <w:pStyle w:val="ListParagraph"/>
        <w:numPr>
          <w:ilvl w:val="0"/>
          <w:numId w:val="29"/>
        </w:numPr>
        <w:bidi w:val="0"/>
      </w:pPr>
      <w:r w:rsidRPr="00A8519C">
        <w:t xml:space="preserve">2018-ongoing. </w:t>
      </w:r>
      <w:r w:rsidRPr="00A8519C">
        <w:rPr>
          <w:b/>
          <w:bCs/>
        </w:rPr>
        <w:t>Juan Ignacio Martin Viveros</w:t>
      </w:r>
      <w:r w:rsidR="001D3A4E">
        <w:t>.</w:t>
      </w:r>
      <w:r w:rsidRPr="00A8519C">
        <w:t xml:space="preserve"> Co-supervisor Prof. Andreu Ollé Cañellas &amp; Dr. María Gema Chacón Navarro. “</w:t>
      </w:r>
      <w:r w:rsidRPr="00A8519C">
        <w:rPr>
          <w:i/>
          <w:iCs/>
        </w:rPr>
        <w:t xml:space="preserve">Traceological analysis of </w:t>
      </w:r>
      <w:r>
        <w:rPr>
          <w:i/>
          <w:iCs/>
        </w:rPr>
        <w:t>‘</w:t>
      </w:r>
      <w:r w:rsidRPr="00A8519C">
        <w:rPr>
          <w:i/>
          <w:iCs/>
        </w:rPr>
        <w:t>mobile toolkits</w:t>
      </w:r>
      <w:r>
        <w:rPr>
          <w:i/>
          <w:iCs/>
        </w:rPr>
        <w:t>’</w:t>
      </w:r>
      <w:r w:rsidRPr="00A8519C">
        <w:rPr>
          <w:i/>
          <w:iCs/>
        </w:rPr>
        <w:t xml:space="preserve"> in high-resolution Middle Paleolithic contexts: Abric Romani (Barcelona, Spain) and Nahal Mahanayeem Outlet (Upper Jordan Valley, Israel)</w:t>
      </w:r>
      <w:r w:rsidR="002E2324">
        <w:t>.</w:t>
      </w:r>
      <w:r w:rsidRPr="00A8519C">
        <w:t>” Ph.D. candidate, Institut Català de Paleoecologia Humana i Evolució Social (IPHES) &amp; Àrea de Prehistòria, Dept. d'Història i Història de l'Art, Univ. Rovira i Virgili</w:t>
      </w:r>
      <w:r>
        <w:t xml:space="preserve">, </w:t>
      </w:r>
      <w:r w:rsidRPr="00A8519C">
        <w:t xml:space="preserve">Tarragona –SPAIN. </w:t>
      </w:r>
    </w:p>
    <w:p w14:paraId="7535BA2D" w14:textId="50934BE3" w:rsidR="00D636AE" w:rsidRDefault="00B3305A" w:rsidP="00D636AE">
      <w:pPr>
        <w:pStyle w:val="ListParagraph"/>
        <w:numPr>
          <w:ilvl w:val="0"/>
          <w:numId w:val="29"/>
        </w:numPr>
        <w:bidi w:val="0"/>
      </w:pPr>
      <w:r>
        <w:t xml:space="preserve">Dissertation </w:t>
      </w:r>
      <w:r w:rsidR="004E4BD9">
        <w:t>Approved</w:t>
      </w:r>
      <w:r>
        <w:t xml:space="preserve"> 202</w:t>
      </w:r>
      <w:r w:rsidR="004E4BD9">
        <w:t>3</w:t>
      </w:r>
      <w:r w:rsidR="00D636AE" w:rsidRPr="00A8519C">
        <w:t xml:space="preserve">. </w:t>
      </w:r>
      <w:r w:rsidR="00D636AE" w:rsidRPr="00A8519C">
        <w:rPr>
          <w:b/>
          <w:bCs/>
        </w:rPr>
        <w:t>Kristina Reed</w:t>
      </w:r>
      <w:r w:rsidR="001D3A4E">
        <w:rPr>
          <w:b/>
          <w:bCs/>
        </w:rPr>
        <w:t>.</w:t>
      </w:r>
      <w:r w:rsidR="00D636AE" w:rsidRPr="00A8519C">
        <w:t xml:space="preserve"> Co-supervisor Prof. Aren M. Maeir</w:t>
      </w:r>
      <w:r w:rsidR="002E2324">
        <w:t>.</w:t>
      </w:r>
      <w:r w:rsidR="00D636AE" w:rsidRPr="00A8519C">
        <w:t xml:space="preserve"> “</w:t>
      </w:r>
      <w:r w:rsidR="00D636AE" w:rsidRPr="00A8519C">
        <w:rPr>
          <w:i/>
          <w:iCs/>
        </w:rPr>
        <w:t>The Megalithic Phenomenon of the Southern Levant: Chronology and Function of Dolmens in Israel and Jordan</w:t>
      </w:r>
      <w:r w:rsidR="00D636AE">
        <w:t>.</w:t>
      </w:r>
      <w:r w:rsidR="00D636AE" w:rsidRPr="00720E38">
        <w:t>”</w:t>
      </w:r>
      <w:r w:rsidR="00D636AE" w:rsidRPr="00A8519C">
        <w:t xml:space="preserve"> Ph.D.</w:t>
      </w:r>
      <w:r w:rsidR="001D3A4E">
        <w:t xml:space="preserve"> candidate,</w:t>
      </w:r>
      <w:r w:rsidR="00D636AE" w:rsidRPr="00A8519C">
        <w:t xml:space="preserve"> Institute of Archaeology</w:t>
      </w:r>
      <w:r w:rsidR="002E2324">
        <w:t>,</w:t>
      </w:r>
      <w:r w:rsidR="00D636AE" w:rsidRPr="00A8519C">
        <w:t xml:space="preserve"> Bar-Ilan University</w:t>
      </w:r>
      <w:r w:rsidR="00D636AE">
        <w:t>.</w:t>
      </w:r>
    </w:p>
    <w:p w14:paraId="0DDA1D6B" w14:textId="77777777" w:rsidR="00BD3F2D" w:rsidRDefault="00BD3F2D" w:rsidP="00BD3F2D">
      <w:pPr>
        <w:bidi w:val="0"/>
        <w:ind w:left="360"/>
      </w:pPr>
    </w:p>
    <w:p w14:paraId="0865EFE9" w14:textId="3632F2D2" w:rsidR="00D636AE" w:rsidRDefault="00D636AE" w:rsidP="00D636AE">
      <w:pPr>
        <w:bidi w:val="0"/>
      </w:pPr>
    </w:p>
    <w:p w14:paraId="47354D55" w14:textId="77777777" w:rsidR="00D636AE" w:rsidRPr="00E73D1E" w:rsidRDefault="00D636AE" w:rsidP="00D10CB9">
      <w:pPr>
        <w:pStyle w:val="ListParagraph"/>
        <w:numPr>
          <w:ilvl w:val="0"/>
          <w:numId w:val="39"/>
        </w:numPr>
        <w:pBdr>
          <w:bottom w:val="single" w:sz="6" w:space="1" w:color="auto"/>
        </w:pBdr>
        <w:bidi w:val="0"/>
        <w:spacing w:after="120"/>
        <w:ind w:left="426" w:hanging="426"/>
        <w:jc w:val="both"/>
        <w:rPr>
          <w:b/>
          <w:bCs/>
        </w:rPr>
      </w:pPr>
      <w:r w:rsidRPr="00E73D1E">
        <w:rPr>
          <w:b/>
          <w:bCs/>
        </w:rPr>
        <w:t>RESEARCH GRANTS</w:t>
      </w:r>
    </w:p>
    <w:p w14:paraId="75BAD3E4" w14:textId="77777777" w:rsidR="00D636AE" w:rsidRPr="00E73D1E" w:rsidRDefault="00D636AE" w:rsidP="00D636AE">
      <w:pPr>
        <w:pStyle w:val="ListParagraph"/>
        <w:numPr>
          <w:ilvl w:val="0"/>
          <w:numId w:val="14"/>
        </w:numPr>
        <w:tabs>
          <w:tab w:val="clear" w:pos="720"/>
          <w:tab w:val="num" w:pos="709"/>
        </w:tabs>
        <w:bidi w:val="0"/>
        <w:jc w:val="both"/>
      </w:pPr>
      <w:r>
        <w:t>2007 – I</w:t>
      </w:r>
      <w:r w:rsidRPr="00E73D1E">
        <w:t xml:space="preserve">rene Levi Sala Care Archaeological Foundation (PI). The </w:t>
      </w:r>
      <w:r>
        <w:t>emergence of m</w:t>
      </w:r>
      <w:r w:rsidRPr="00E73D1E">
        <w:t xml:space="preserve">odern </w:t>
      </w:r>
      <w:r>
        <w:t>humans and its p</w:t>
      </w:r>
      <w:r w:rsidRPr="00E73D1E">
        <w:t xml:space="preserve">aleo-environmental </w:t>
      </w:r>
      <w:r>
        <w:t>b</w:t>
      </w:r>
      <w:r w:rsidRPr="00E73D1E">
        <w:t>ackground in the Northern Dead Sea Rift; $7,000</w:t>
      </w:r>
      <w:r>
        <w:t>.</w:t>
      </w:r>
    </w:p>
    <w:p w14:paraId="1B5FD149" w14:textId="77777777" w:rsidR="00D636AE" w:rsidRPr="00A82B57" w:rsidRDefault="00D636AE" w:rsidP="00D636AE">
      <w:pPr>
        <w:pStyle w:val="ListParagraph"/>
        <w:numPr>
          <w:ilvl w:val="0"/>
          <w:numId w:val="14"/>
        </w:numPr>
        <w:tabs>
          <w:tab w:val="clear" w:pos="720"/>
          <w:tab w:val="num" w:pos="709"/>
        </w:tabs>
        <w:bidi w:val="0"/>
        <w:jc w:val="both"/>
      </w:pPr>
      <w:r w:rsidRPr="00E73D1E">
        <w:t>2009</w:t>
      </w:r>
      <w:r>
        <w:t xml:space="preserve"> – N</w:t>
      </w:r>
      <w:r w:rsidRPr="00E73D1E">
        <w:t xml:space="preserve">ational Geographic Society (PI). Behavior, subsistence strategies and paleo-environmental background </w:t>
      </w:r>
      <w:r w:rsidRPr="00A82B57">
        <w:t xml:space="preserve">of Middle Palaeolithic hominids in the Northern Dead Sea Rift; $20,000. </w:t>
      </w:r>
    </w:p>
    <w:p w14:paraId="45EC8FF2" w14:textId="77777777" w:rsidR="00D636AE" w:rsidRPr="00A82B57" w:rsidRDefault="00D636AE" w:rsidP="00D636AE">
      <w:pPr>
        <w:pStyle w:val="ListParagraph"/>
        <w:numPr>
          <w:ilvl w:val="0"/>
          <w:numId w:val="14"/>
        </w:numPr>
        <w:tabs>
          <w:tab w:val="clear" w:pos="720"/>
          <w:tab w:val="num" w:pos="709"/>
        </w:tabs>
        <w:bidi w:val="0"/>
        <w:jc w:val="both"/>
      </w:pPr>
      <w:r w:rsidRPr="00A82B57">
        <w:t>2009</w:t>
      </w:r>
      <w:r>
        <w:t xml:space="preserve"> – The </w:t>
      </w:r>
      <w:r w:rsidRPr="00A82B57">
        <w:t xml:space="preserve">Wenner-Gren Foundation for Anthropological Research (PI). Behavior, subsistence strategies and paleo-environmental background of Middle Palaeolithic hominids in the Northern Dead Sea Rift; $20,000.  </w:t>
      </w:r>
    </w:p>
    <w:p w14:paraId="1F5B1A1F" w14:textId="77777777" w:rsidR="00D636AE" w:rsidRPr="00A82B57" w:rsidRDefault="00D636AE" w:rsidP="00D636AE">
      <w:pPr>
        <w:pStyle w:val="ListParagraph"/>
        <w:numPr>
          <w:ilvl w:val="0"/>
          <w:numId w:val="14"/>
        </w:numPr>
        <w:tabs>
          <w:tab w:val="clear" w:pos="720"/>
          <w:tab w:val="num" w:pos="709"/>
        </w:tabs>
        <w:bidi w:val="0"/>
        <w:jc w:val="both"/>
      </w:pPr>
      <w:r w:rsidRPr="00A82B57">
        <w:t>2009</w:t>
      </w:r>
      <w:r>
        <w:t xml:space="preserve"> – T</w:t>
      </w:r>
      <w:r w:rsidRPr="00A82B57">
        <w:t xml:space="preserve">he Leakey Foundation (PI). Behavior, </w:t>
      </w:r>
      <w:proofErr w:type="gramStart"/>
      <w:r w:rsidRPr="00A82B57">
        <w:t>subsistence</w:t>
      </w:r>
      <w:proofErr w:type="gramEnd"/>
      <w:r w:rsidRPr="00A82B57">
        <w:t xml:space="preserve"> and paleo-environment of Middle Palaeolithic hominids in the Northern Dead Sea Rift; $18,900. </w:t>
      </w:r>
    </w:p>
    <w:p w14:paraId="0505DDA0" w14:textId="77777777" w:rsidR="00D636AE" w:rsidRPr="00A82B57" w:rsidRDefault="00D636AE" w:rsidP="00D636AE">
      <w:pPr>
        <w:pStyle w:val="ListParagraph"/>
        <w:numPr>
          <w:ilvl w:val="0"/>
          <w:numId w:val="14"/>
        </w:numPr>
        <w:tabs>
          <w:tab w:val="clear" w:pos="720"/>
          <w:tab w:val="num" w:pos="709"/>
        </w:tabs>
        <w:bidi w:val="0"/>
        <w:jc w:val="both"/>
      </w:pPr>
      <w:r w:rsidRPr="00A82B57">
        <w:t>2009</w:t>
      </w:r>
      <w:r>
        <w:t xml:space="preserve"> – I</w:t>
      </w:r>
      <w:r w:rsidRPr="00A82B57">
        <w:t>rene Levi Sala Care Archaeological Foundation (PI). Behavior, subsistence and paleo-environmental background of Middle</w:t>
      </w:r>
      <w:r>
        <w:t xml:space="preserve"> </w:t>
      </w:r>
      <w:r w:rsidRPr="00A82B57">
        <w:t>Palaeolithic hominids in the Northern De</w:t>
      </w:r>
      <w:r>
        <w:t>ad Sea Rift; $7,000.</w:t>
      </w:r>
    </w:p>
    <w:p w14:paraId="4D13E5BE" w14:textId="77777777" w:rsidR="00D636AE" w:rsidRPr="00A82B57" w:rsidRDefault="00D636AE" w:rsidP="00D636AE">
      <w:pPr>
        <w:pStyle w:val="ListParagraph"/>
        <w:numPr>
          <w:ilvl w:val="0"/>
          <w:numId w:val="14"/>
        </w:numPr>
        <w:tabs>
          <w:tab w:val="clear" w:pos="720"/>
          <w:tab w:val="num" w:pos="709"/>
        </w:tabs>
        <w:bidi w:val="0"/>
        <w:jc w:val="both"/>
      </w:pPr>
      <w:r w:rsidRPr="00A82B57">
        <w:t>2009-2011</w:t>
      </w:r>
      <w:r>
        <w:t xml:space="preserve"> – I</w:t>
      </w:r>
      <w:r w:rsidRPr="00A82B57">
        <w:t>srael Science Foundation (PI). Behavior, subsistence strategies and paleo-environmental background of Middle Palaeolithic hominids in the Northern Dead Sea Rift; 3-year grant, 144,000 NIS per year.</w:t>
      </w:r>
    </w:p>
    <w:p w14:paraId="0F6180B8" w14:textId="77777777" w:rsidR="00D636AE" w:rsidRPr="00A82B57" w:rsidRDefault="00D636AE" w:rsidP="00D636AE">
      <w:pPr>
        <w:pStyle w:val="ListParagraph"/>
        <w:numPr>
          <w:ilvl w:val="0"/>
          <w:numId w:val="14"/>
        </w:numPr>
        <w:tabs>
          <w:tab w:val="clear" w:pos="720"/>
          <w:tab w:val="num" w:pos="709"/>
        </w:tabs>
        <w:bidi w:val="0"/>
        <w:jc w:val="both"/>
      </w:pPr>
      <w:r w:rsidRPr="00A82B57">
        <w:lastRenderedPageBreak/>
        <w:t>2011</w:t>
      </w:r>
      <w:r>
        <w:t xml:space="preserve"> – I</w:t>
      </w:r>
      <w:r w:rsidRPr="00A82B57">
        <w:t>srael Science Foundation International Workshop Grants (PI; collaboration with Prof. E. Hovers, Hebrew University and Dr. Y. Zaidner, Haifa University). Opportunities, problems and future directions in the study of open-air Middle Palaeolithic sites, International Workshop at Tel-Hai College; 108,000 NIS.</w:t>
      </w:r>
    </w:p>
    <w:p w14:paraId="2A93CC64" w14:textId="77777777" w:rsidR="00D636AE" w:rsidRPr="00A82B57" w:rsidRDefault="00D636AE" w:rsidP="00D636AE">
      <w:pPr>
        <w:pStyle w:val="ListParagraph"/>
        <w:numPr>
          <w:ilvl w:val="0"/>
          <w:numId w:val="14"/>
        </w:numPr>
        <w:tabs>
          <w:tab w:val="clear" w:pos="720"/>
          <w:tab w:val="num" w:pos="709"/>
        </w:tabs>
        <w:bidi w:val="0"/>
        <w:jc w:val="both"/>
      </w:pPr>
      <w:r>
        <w:t>2011 – T</w:t>
      </w:r>
      <w:r w:rsidRPr="00A82B57">
        <w:t>el-Hai College</w:t>
      </w:r>
      <w:r>
        <w:t xml:space="preserve"> Interdisciplinary Grants (PI; c</w:t>
      </w:r>
      <w:r w:rsidRPr="00A82B57">
        <w:t>ollaboration with Dr. O</w:t>
      </w:r>
      <w:r>
        <w:t>.</w:t>
      </w:r>
      <w:r w:rsidRPr="00A82B57">
        <w:t xml:space="preserve"> Raichman). Application of GIS analysis in the study of the archaeological finds, spatial distribution and behavior patterns of Middle Paleolithic Hominids; 20,000 NIS</w:t>
      </w:r>
      <w:r>
        <w:t>.</w:t>
      </w:r>
    </w:p>
    <w:p w14:paraId="0314DEFD" w14:textId="77777777" w:rsidR="00D636AE" w:rsidRPr="00A82B57" w:rsidRDefault="00D636AE" w:rsidP="00D636AE">
      <w:pPr>
        <w:pStyle w:val="ListParagraph"/>
        <w:numPr>
          <w:ilvl w:val="0"/>
          <w:numId w:val="14"/>
        </w:numPr>
        <w:tabs>
          <w:tab w:val="clear" w:pos="720"/>
          <w:tab w:val="num" w:pos="709"/>
        </w:tabs>
        <w:bidi w:val="0"/>
        <w:jc w:val="both"/>
      </w:pPr>
      <w:r w:rsidRPr="00A82B57">
        <w:t>2012</w:t>
      </w:r>
      <w:r>
        <w:t xml:space="preserve"> – I</w:t>
      </w:r>
      <w:r w:rsidRPr="00A82B57">
        <w:t>rene Levi Sala Care Archaeological Foundation (PI with Prof. Mina Weinstein-Evron and Sophia Bratenkov, Haifa University). Reconstructing L</w:t>
      </w:r>
      <w:r>
        <w:t>ate Pleistocene e</w:t>
      </w:r>
      <w:r w:rsidRPr="00A82B57">
        <w:t xml:space="preserve">nvironments through </w:t>
      </w:r>
      <w:r>
        <w:t>p</w:t>
      </w:r>
      <w:r w:rsidRPr="00A82B57">
        <w:t xml:space="preserve">alynological and </w:t>
      </w:r>
      <w:r>
        <w:t>phytolith i</w:t>
      </w:r>
      <w:r w:rsidRPr="00A82B57">
        <w:t>nvestigat</w:t>
      </w:r>
      <w:r>
        <w:t>ions at the Middle Paleolithic s</w:t>
      </w:r>
      <w:r w:rsidRPr="00A82B57">
        <w:t>ite of NMO; $6,000</w:t>
      </w:r>
      <w:r>
        <w:t>.</w:t>
      </w:r>
    </w:p>
    <w:p w14:paraId="52BB4E66" w14:textId="26C0E4DA" w:rsidR="00D636AE" w:rsidRPr="00A82B57" w:rsidRDefault="00D636AE" w:rsidP="00D636AE">
      <w:pPr>
        <w:pStyle w:val="ListParagraph"/>
        <w:numPr>
          <w:ilvl w:val="0"/>
          <w:numId w:val="14"/>
        </w:numPr>
        <w:tabs>
          <w:tab w:val="clear" w:pos="720"/>
          <w:tab w:val="num" w:pos="709"/>
        </w:tabs>
        <w:bidi w:val="0"/>
        <w:ind w:hanging="436"/>
        <w:jc w:val="both"/>
      </w:pPr>
      <w:r w:rsidRPr="00A82B57">
        <w:t>2012</w:t>
      </w:r>
      <w:r>
        <w:t xml:space="preserve"> – T</w:t>
      </w:r>
      <w:r w:rsidRPr="00A82B57">
        <w:t>el</w:t>
      </w:r>
      <w:r w:rsidR="000E7888">
        <w:t>-</w:t>
      </w:r>
      <w:r w:rsidRPr="00A82B57">
        <w:t>Hai College Interdisciplinary Grants (PI with Prof. Giora Rytwo, Tel-</w:t>
      </w:r>
      <w:r>
        <w:t>Hai College). Ancient v</w:t>
      </w:r>
      <w:r w:rsidRPr="00A82B57">
        <w:t>egetation: the application of FTIR technology to the study of archaeological botanical remains; 50,000 NIS.</w:t>
      </w:r>
    </w:p>
    <w:p w14:paraId="76BB8BA0" w14:textId="39F809C8" w:rsidR="00D636AE" w:rsidRPr="00A82B57" w:rsidRDefault="00D636AE" w:rsidP="00D636AE">
      <w:pPr>
        <w:pStyle w:val="ListParagraph"/>
        <w:numPr>
          <w:ilvl w:val="0"/>
          <w:numId w:val="14"/>
        </w:numPr>
        <w:tabs>
          <w:tab w:val="clear" w:pos="720"/>
          <w:tab w:val="num" w:pos="709"/>
        </w:tabs>
        <w:bidi w:val="0"/>
        <w:ind w:hanging="436"/>
        <w:jc w:val="both"/>
      </w:pPr>
      <w:r w:rsidRPr="00A82B57">
        <w:t>2013</w:t>
      </w:r>
      <w:r>
        <w:t xml:space="preserve"> – T</w:t>
      </w:r>
      <w:r w:rsidRPr="00A82B57">
        <w:t>el-Hai College Interdisciplinary Grants (PI with Prof. S</w:t>
      </w:r>
      <w:r w:rsidR="00FD2D5E">
        <w:t>e</w:t>
      </w:r>
      <w:r w:rsidRPr="00A82B57">
        <w:t>gula Muzafi, Tel-Hai College). Ancient Fungi: study of fungi communities in ancient soils and their significance for understanding past human presence in the Upper Jordan Rift Valley; 20,000 NIS</w:t>
      </w:r>
      <w:r>
        <w:t>.</w:t>
      </w:r>
    </w:p>
    <w:p w14:paraId="13E8718A" w14:textId="77777777" w:rsidR="00D636AE" w:rsidRPr="00A82B57" w:rsidRDefault="00D636AE" w:rsidP="00D636AE">
      <w:pPr>
        <w:pStyle w:val="ListParagraph"/>
        <w:numPr>
          <w:ilvl w:val="0"/>
          <w:numId w:val="14"/>
        </w:numPr>
        <w:tabs>
          <w:tab w:val="clear" w:pos="720"/>
          <w:tab w:val="num" w:pos="709"/>
        </w:tabs>
        <w:bidi w:val="0"/>
        <w:ind w:hanging="436"/>
        <w:jc w:val="both"/>
      </w:pPr>
      <w:r w:rsidRPr="00A82B57">
        <w:t>2013</w:t>
      </w:r>
      <w:r>
        <w:t xml:space="preserve"> – I</w:t>
      </w:r>
      <w:r w:rsidRPr="00A82B57">
        <w:t>rene Levi Sala Care Archaeological Foundation (PI). A week in the life of the Mousterian hunter; $5,000</w:t>
      </w:r>
      <w:r>
        <w:t>.</w:t>
      </w:r>
    </w:p>
    <w:p w14:paraId="57586AB6" w14:textId="77777777" w:rsidR="00D636AE" w:rsidRPr="00A82B57" w:rsidRDefault="00D636AE" w:rsidP="00D636AE">
      <w:pPr>
        <w:pStyle w:val="ListParagraph"/>
        <w:numPr>
          <w:ilvl w:val="0"/>
          <w:numId w:val="14"/>
        </w:numPr>
        <w:tabs>
          <w:tab w:val="clear" w:pos="720"/>
          <w:tab w:val="num" w:pos="709"/>
        </w:tabs>
        <w:bidi w:val="0"/>
        <w:ind w:hanging="436"/>
        <w:jc w:val="both"/>
      </w:pPr>
      <w:r w:rsidRPr="00A82B57">
        <w:t>2014</w:t>
      </w:r>
      <w:r>
        <w:t xml:space="preserve"> – T</w:t>
      </w:r>
      <w:r w:rsidRPr="00A82B57">
        <w:t>el-Hai Research Grants (PI). Excavation of JRD, an Epipaleolithic site on the banks of the Upper Jordan River; 10,000 NIS.</w:t>
      </w:r>
    </w:p>
    <w:p w14:paraId="7602AF11" w14:textId="77777777" w:rsidR="00D636AE" w:rsidRPr="00A82B57" w:rsidRDefault="00D636AE" w:rsidP="00D636AE">
      <w:pPr>
        <w:pStyle w:val="ListParagraph"/>
        <w:numPr>
          <w:ilvl w:val="0"/>
          <w:numId w:val="14"/>
        </w:numPr>
        <w:tabs>
          <w:tab w:val="clear" w:pos="720"/>
          <w:tab w:val="num" w:pos="709"/>
        </w:tabs>
        <w:bidi w:val="0"/>
        <w:ind w:hanging="436"/>
        <w:jc w:val="both"/>
      </w:pPr>
      <w:r w:rsidRPr="00A82B57">
        <w:t>2014</w:t>
      </w:r>
      <w:r>
        <w:t xml:space="preserve"> – C</w:t>
      </w:r>
      <w:r w:rsidRPr="00A82B57">
        <w:t xml:space="preserve">urtiss T. &amp; Mary G. Brennan Foundation Archaeological Grants (PI). Excavation of JRD, an Epipaleolithic site on the banks of </w:t>
      </w:r>
      <w:r>
        <w:t>the Upper Jordan River; $5,000.</w:t>
      </w:r>
    </w:p>
    <w:p w14:paraId="60030F0B" w14:textId="77777777" w:rsidR="00D636AE" w:rsidRPr="00A82B57" w:rsidRDefault="00D636AE" w:rsidP="00D636AE">
      <w:pPr>
        <w:pStyle w:val="ListParagraph"/>
        <w:numPr>
          <w:ilvl w:val="0"/>
          <w:numId w:val="14"/>
        </w:numPr>
        <w:tabs>
          <w:tab w:val="clear" w:pos="720"/>
          <w:tab w:val="num" w:pos="709"/>
        </w:tabs>
        <w:bidi w:val="0"/>
        <w:ind w:hanging="436"/>
        <w:jc w:val="both"/>
      </w:pPr>
      <w:r w:rsidRPr="00A82B57">
        <w:t>2014</w:t>
      </w:r>
      <w:r>
        <w:t xml:space="preserve"> – T</w:t>
      </w:r>
      <w:r w:rsidRPr="00A82B57">
        <w:t>he Leakey Foundation (PI). Excavating the Mousterian hunting camp of NMO, Upper Jordan River; $17,000.</w:t>
      </w:r>
    </w:p>
    <w:p w14:paraId="7064FA2D" w14:textId="77777777" w:rsidR="00D636AE" w:rsidRPr="00A82B57" w:rsidRDefault="00D636AE" w:rsidP="00D636AE">
      <w:pPr>
        <w:pStyle w:val="ListParagraph"/>
        <w:numPr>
          <w:ilvl w:val="0"/>
          <w:numId w:val="14"/>
        </w:numPr>
        <w:tabs>
          <w:tab w:val="clear" w:pos="720"/>
          <w:tab w:val="num" w:pos="709"/>
        </w:tabs>
        <w:bidi w:val="0"/>
        <w:ind w:hanging="436"/>
        <w:jc w:val="both"/>
      </w:pPr>
      <w:r w:rsidRPr="00A82B57">
        <w:t>2014</w:t>
      </w:r>
      <w:r>
        <w:t xml:space="preserve"> – I</w:t>
      </w:r>
      <w:r w:rsidRPr="00A82B57">
        <w:t>rene Levi Sala Care Archaeological Foundation (PI). How short is a short event? Identifying Mousterian hunting visits to the Paleo-Hula Lake; $7,000.</w:t>
      </w:r>
    </w:p>
    <w:p w14:paraId="6CDE80BD" w14:textId="77777777" w:rsidR="00D636AE" w:rsidRPr="00A82B57" w:rsidRDefault="00D636AE" w:rsidP="00D636AE">
      <w:pPr>
        <w:pStyle w:val="ListParagraph"/>
        <w:numPr>
          <w:ilvl w:val="0"/>
          <w:numId w:val="14"/>
        </w:numPr>
        <w:tabs>
          <w:tab w:val="clear" w:pos="720"/>
          <w:tab w:val="num" w:pos="709"/>
        </w:tabs>
        <w:bidi w:val="0"/>
        <w:ind w:hanging="436"/>
        <w:jc w:val="both"/>
      </w:pPr>
      <w:r w:rsidRPr="00A82B57">
        <w:t>2015</w:t>
      </w:r>
      <w:r>
        <w:t xml:space="preserve"> – I</w:t>
      </w:r>
      <w:r w:rsidRPr="00A82B57">
        <w:t>rene Levi Sala Care Archaeological Foundation (PI). Early Epipaleolithic hunter-gatherers of the Upper Jordan Valley; $9,000.</w:t>
      </w:r>
    </w:p>
    <w:p w14:paraId="2EFDBE2F" w14:textId="77777777" w:rsidR="00D636AE" w:rsidRPr="00A82B57" w:rsidRDefault="00D636AE" w:rsidP="00D636AE">
      <w:pPr>
        <w:pStyle w:val="ListParagraph"/>
        <w:numPr>
          <w:ilvl w:val="0"/>
          <w:numId w:val="14"/>
        </w:numPr>
        <w:tabs>
          <w:tab w:val="clear" w:pos="720"/>
          <w:tab w:val="num" w:pos="709"/>
        </w:tabs>
        <w:bidi w:val="0"/>
        <w:ind w:hanging="436"/>
        <w:jc w:val="both"/>
      </w:pPr>
      <w:r w:rsidRPr="00A82B57">
        <w:t>2015</w:t>
      </w:r>
      <w:r>
        <w:t xml:space="preserve"> – The W</w:t>
      </w:r>
      <w:r w:rsidRPr="00A82B57">
        <w:t xml:space="preserve">enner-Gren Foundation (PI). The last of the hunter-gatherers: </w:t>
      </w:r>
      <w:r>
        <w:t>T</w:t>
      </w:r>
      <w:r w:rsidRPr="00A82B57">
        <w:t>he Early Epipaleolithic of the Upper Jordan River; $19,875.</w:t>
      </w:r>
    </w:p>
    <w:p w14:paraId="5775DDBA" w14:textId="77777777" w:rsidR="00D636AE" w:rsidRPr="00A82B57" w:rsidRDefault="00D636AE" w:rsidP="00D636AE">
      <w:pPr>
        <w:pStyle w:val="ListParagraph"/>
        <w:numPr>
          <w:ilvl w:val="0"/>
          <w:numId w:val="14"/>
        </w:numPr>
        <w:tabs>
          <w:tab w:val="clear" w:pos="720"/>
          <w:tab w:val="num" w:pos="709"/>
        </w:tabs>
        <w:bidi w:val="0"/>
        <w:ind w:hanging="436"/>
        <w:jc w:val="both"/>
      </w:pPr>
      <w:r w:rsidRPr="00A82B57">
        <w:t>2016</w:t>
      </w:r>
      <w:r>
        <w:t xml:space="preserve"> – I</w:t>
      </w:r>
      <w:r w:rsidRPr="00A82B57">
        <w:t xml:space="preserve">rene Levi Sala Care Archaeological Foundation (PI). Fishermen of the Epipaleolithic: Excavation at JRD; $9,500. </w:t>
      </w:r>
    </w:p>
    <w:p w14:paraId="5FC7FB70" w14:textId="77777777" w:rsidR="00D636AE" w:rsidRPr="00A82B57" w:rsidRDefault="00D636AE" w:rsidP="00D636AE">
      <w:pPr>
        <w:pStyle w:val="ListParagraph"/>
        <w:numPr>
          <w:ilvl w:val="0"/>
          <w:numId w:val="14"/>
        </w:numPr>
        <w:tabs>
          <w:tab w:val="clear" w:pos="720"/>
          <w:tab w:val="num" w:pos="709"/>
        </w:tabs>
        <w:bidi w:val="0"/>
        <w:ind w:hanging="436"/>
        <w:jc w:val="both"/>
      </w:pPr>
      <w:r w:rsidRPr="00A82B57">
        <w:t>2016</w:t>
      </w:r>
      <w:r>
        <w:t xml:space="preserve"> – N</w:t>
      </w:r>
      <w:r w:rsidRPr="00A82B57">
        <w:t>ational Geographic Society (PI). Early Fishermen of the Galilee: Final hunter-gatherers and paleoenvironment at the Epipaleolithic site of JRD; $19,750.</w:t>
      </w:r>
    </w:p>
    <w:p w14:paraId="1605F3D9" w14:textId="77777777" w:rsidR="00D636AE" w:rsidRPr="00A82B57" w:rsidRDefault="00D636AE" w:rsidP="00D636AE">
      <w:pPr>
        <w:pStyle w:val="ListParagraph"/>
        <w:numPr>
          <w:ilvl w:val="0"/>
          <w:numId w:val="14"/>
        </w:numPr>
        <w:tabs>
          <w:tab w:val="clear" w:pos="720"/>
          <w:tab w:val="num" w:pos="709"/>
        </w:tabs>
        <w:bidi w:val="0"/>
        <w:ind w:hanging="436"/>
        <w:jc w:val="both"/>
      </w:pPr>
      <w:r w:rsidRPr="00A82B57">
        <w:t>2016</w:t>
      </w:r>
      <w:r>
        <w:t xml:space="preserve"> – C</w:t>
      </w:r>
      <w:r w:rsidRPr="00A82B57">
        <w:t>urtiss T. &amp; Mary G. Brennan Foundation Archaeological Grants (PI). 14C chronology of the Epipaleolithic site of JRD; $5000.</w:t>
      </w:r>
    </w:p>
    <w:p w14:paraId="7D687E7B" w14:textId="77777777" w:rsidR="00D636AE" w:rsidRPr="00A82B57" w:rsidRDefault="00D636AE" w:rsidP="00D636AE">
      <w:pPr>
        <w:pStyle w:val="ListParagraph"/>
        <w:numPr>
          <w:ilvl w:val="0"/>
          <w:numId w:val="14"/>
        </w:numPr>
        <w:tabs>
          <w:tab w:val="clear" w:pos="720"/>
          <w:tab w:val="num" w:pos="709"/>
        </w:tabs>
        <w:bidi w:val="0"/>
        <w:ind w:hanging="436"/>
        <w:jc w:val="both"/>
      </w:pPr>
      <w:r w:rsidRPr="00A82B57">
        <w:t>2017</w:t>
      </w:r>
      <w:r>
        <w:t xml:space="preserve"> – M</w:t>
      </w:r>
      <w:r w:rsidRPr="00A82B57">
        <w:t>IGAL research grants (PI). Paleo-environment and human presence at the shore of the Paleo-Hula Lake; 50,000 NIS.</w:t>
      </w:r>
    </w:p>
    <w:p w14:paraId="2CC92CCC" w14:textId="645CCE0E" w:rsidR="00D636AE" w:rsidRDefault="00D636AE" w:rsidP="00D636AE">
      <w:pPr>
        <w:pStyle w:val="ListParagraph"/>
        <w:numPr>
          <w:ilvl w:val="0"/>
          <w:numId w:val="14"/>
        </w:numPr>
        <w:tabs>
          <w:tab w:val="clear" w:pos="720"/>
          <w:tab w:val="num" w:pos="709"/>
        </w:tabs>
        <w:bidi w:val="0"/>
        <w:ind w:hanging="436"/>
        <w:jc w:val="both"/>
      </w:pPr>
      <w:r>
        <w:t>2017</w:t>
      </w:r>
      <w:r w:rsidR="002B0DB9">
        <w:t>-</w:t>
      </w:r>
      <w:r>
        <w:t xml:space="preserve"> I</w:t>
      </w:r>
      <w:r w:rsidR="001461FD">
        <w:t xml:space="preserve">srael </w:t>
      </w:r>
      <w:r w:rsidRPr="00E73D1E">
        <w:t>S</w:t>
      </w:r>
      <w:r w:rsidR="001461FD">
        <w:t xml:space="preserve">cience </w:t>
      </w:r>
      <w:r w:rsidRPr="00E73D1E">
        <w:t>F</w:t>
      </w:r>
      <w:r w:rsidR="001461FD">
        <w:t>oundation</w:t>
      </w:r>
      <w:r w:rsidRPr="00E73D1E">
        <w:t xml:space="preserve"> (PI)</w:t>
      </w:r>
      <w:r>
        <w:t>.</w:t>
      </w:r>
      <w:r w:rsidRPr="00E73D1E">
        <w:t xml:space="preserve"> Epipaleolithic cultural sequence, chronology and subsistence in the Hula Basin</w:t>
      </w:r>
      <w:r>
        <w:t>;</w:t>
      </w:r>
      <w:r w:rsidRPr="00E73D1E">
        <w:t xml:space="preserve"> 4 yea</w:t>
      </w:r>
      <w:r>
        <w:t>rs,</w:t>
      </w:r>
      <w:r w:rsidRPr="00E73D1E">
        <w:t xml:space="preserve"> 240000 NIS per year + 80000 NIS per year for university</w:t>
      </w:r>
      <w:r>
        <w:t xml:space="preserve"> collaboration with the Hebrew U</w:t>
      </w:r>
      <w:r w:rsidRPr="00E73D1E">
        <w:t>niversity during first 3 years.</w:t>
      </w:r>
    </w:p>
    <w:p w14:paraId="3CC8482E" w14:textId="6923A8EF" w:rsidR="00D636AE" w:rsidRPr="00E34AD9" w:rsidRDefault="00D636AE" w:rsidP="00D636AE">
      <w:pPr>
        <w:pStyle w:val="ListParagraph"/>
        <w:numPr>
          <w:ilvl w:val="0"/>
          <w:numId w:val="14"/>
        </w:numPr>
        <w:bidi w:val="0"/>
        <w:jc w:val="both"/>
      </w:pPr>
      <w:r>
        <w:t>2019</w:t>
      </w:r>
      <w:r w:rsidR="00BF3475">
        <w:t xml:space="preserve"> – I</w:t>
      </w:r>
      <w:r w:rsidRPr="00A82B57">
        <w:t>rene Levi Sala Care Archaeological Foundation (PI</w:t>
      </w:r>
      <w:r>
        <w:t xml:space="preserve"> with Prof. </w:t>
      </w:r>
      <w:r w:rsidRPr="00C36E79">
        <w:t>Andreu Ollé</w:t>
      </w:r>
      <w:r>
        <w:t>;</w:t>
      </w:r>
      <w:r w:rsidRPr="00C36E79">
        <w:t xml:space="preserve"> </w:t>
      </w:r>
      <w:r>
        <w:t>IPASH, Spain</w:t>
      </w:r>
      <w:r w:rsidRPr="00A82B57">
        <w:t>)</w:t>
      </w:r>
      <w:r w:rsidR="001461FD">
        <w:t>.</w:t>
      </w:r>
      <w:r>
        <w:t xml:space="preserve"> </w:t>
      </w:r>
      <w:r>
        <w:rPr>
          <w:sz w:val="23"/>
          <w:szCs w:val="23"/>
        </w:rPr>
        <w:t xml:space="preserve">Hunting Only? </w:t>
      </w:r>
      <w:r w:rsidRPr="00E34AD9">
        <w:t>Testing the Middle Paleolithic task specific hypothesis through traceology”</w:t>
      </w:r>
      <w:r>
        <w:t>;</w:t>
      </w:r>
      <w:r w:rsidRPr="00E34AD9">
        <w:t xml:space="preserve"> $2,500.</w:t>
      </w:r>
    </w:p>
    <w:p w14:paraId="6A85DDC8" w14:textId="2DF1CD8A" w:rsidR="00D636AE" w:rsidRDefault="00D636AE" w:rsidP="00D636AE">
      <w:pPr>
        <w:pStyle w:val="ListParagraph"/>
        <w:numPr>
          <w:ilvl w:val="0"/>
          <w:numId w:val="14"/>
        </w:numPr>
        <w:bidi w:val="0"/>
        <w:jc w:val="both"/>
      </w:pPr>
      <w:r>
        <w:t>2020</w:t>
      </w:r>
      <w:r w:rsidR="00BF3475">
        <w:t xml:space="preserve"> – I</w:t>
      </w:r>
      <w:r w:rsidRPr="00A82B57">
        <w:t>srael Science Foundation International Workshop Grants</w:t>
      </w:r>
      <w:r>
        <w:t xml:space="preserve"> (PI). Aquatic resources and the emergence of sedentism and agriculture in the Levant and beyond; 70,000 NIS.</w:t>
      </w:r>
    </w:p>
    <w:p w14:paraId="2C9A3007" w14:textId="2C9F2C40" w:rsidR="00D636AE" w:rsidRDefault="00D636AE" w:rsidP="00D636AE">
      <w:pPr>
        <w:pStyle w:val="ListParagraph"/>
        <w:numPr>
          <w:ilvl w:val="0"/>
          <w:numId w:val="14"/>
        </w:numPr>
        <w:bidi w:val="0"/>
        <w:jc w:val="both"/>
      </w:pPr>
      <w:r>
        <w:lastRenderedPageBreak/>
        <w:t>2020</w:t>
      </w:r>
      <w:r w:rsidR="00BF3475">
        <w:t xml:space="preserve"> – T</w:t>
      </w:r>
      <w:r>
        <w:t>el</w:t>
      </w:r>
      <w:r w:rsidR="00BF3475">
        <w:t>-</w:t>
      </w:r>
      <w:r>
        <w:t xml:space="preserve">Hai </w:t>
      </w:r>
      <w:r w:rsidR="001461FD">
        <w:t xml:space="preserve">Research </w:t>
      </w:r>
      <w:r>
        <w:t>Grants (PI)</w:t>
      </w:r>
      <w:r w:rsidR="001461FD">
        <w:t>.</w:t>
      </w:r>
      <w:r>
        <w:t xml:space="preserve"> Locating the Acheulian site of Ma'ayan Baruch; 20,000 NIS.</w:t>
      </w:r>
    </w:p>
    <w:p w14:paraId="32314560" w14:textId="577C0DE8" w:rsidR="00D636AE" w:rsidRDefault="00D636AE" w:rsidP="00D636AE">
      <w:pPr>
        <w:pStyle w:val="ListParagraph"/>
        <w:numPr>
          <w:ilvl w:val="0"/>
          <w:numId w:val="14"/>
        </w:numPr>
        <w:bidi w:val="0"/>
        <w:jc w:val="both"/>
      </w:pPr>
      <w:r>
        <w:t>2021</w:t>
      </w:r>
      <w:r w:rsidR="00BF3475">
        <w:t xml:space="preserve"> – T</w:t>
      </w:r>
      <w:r>
        <w:t>el</w:t>
      </w:r>
      <w:r w:rsidR="00BF3475">
        <w:t>-</w:t>
      </w:r>
      <w:r>
        <w:t xml:space="preserve">Hai </w:t>
      </w:r>
      <w:r w:rsidR="001461FD">
        <w:t xml:space="preserve">Research </w:t>
      </w:r>
      <w:r>
        <w:t>Grants (PI with Dr. M. Osband)</w:t>
      </w:r>
      <w:r w:rsidR="001461FD">
        <w:t>.</w:t>
      </w:r>
      <w:r>
        <w:rPr>
          <w:rFonts w:hint="cs"/>
          <w:rtl/>
        </w:rPr>
        <w:t xml:space="preserve"> </w:t>
      </w:r>
      <w:r w:rsidRPr="00031EE8">
        <w:t xml:space="preserve">The </w:t>
      </w:r>
      <w:r w:rsidR="00BF3475">
        <w:t>f</w:t>
      </w:r>
      <w:r w:rsidRPr="00031EE8">
        <w:t xml:space="preserve">lint </w:t>
      </w:r>
      <w:r w:rsidR="00BF3475">
        <w:t>t</w:t>
      </w:r>
      <w:r w:rsidRPr="00031EE8">
        <w:t xml:space="preserve">ools assemblage from Majduliyya – A </w:t>
      </w:r>
      <w:r w:rsidR="00BF3475">
        <w:t>q</w:t>
      </w:r>
      <w:r w:rsidRPr="00031EE8">
        <w:t xml:space="preserve">uestion of </w:t>
      </w:r>
      <w:r w:rsidR="00BF3475">
        <w:t>c</w:t>
      </w:r>
      <w:r w:rsidRPr="00031EE8">
        <w:t xml:space="preserve">hronology and </w:t>
      </w:r>
      <w:r w:rsidR="00BF3475">
        <w:t>u</w:t>
      </w:r>
      <w:r w:rsidRPr="00031EE8">
        <w:t>se</w:t>
      </w:r>
      <w:r w:rsidR="001461FD">
        <w:t>;</w:t>
      </w:r>
      <w:r>
        <w:t xml:space="preserve"> 20,000 NIS.</w:t>
      </w:r>
    </w:p>
    <w:p w14:paraId="225D56A8" w14:textId="61A0F042" w:rsidR="003A2CC1" w:rsidRDefault="00181123" w:rsidP="003A2CC1">
      <w:pPr>
        <w:pStyle w:val="ListParagraph"/>
        <w:numPr>
          <w:ilvl w:val="0"/>
          <w:numId w:val="14"/>
        </w:numPr>
        <w:bidi w:val="0"/>
        <w:jc w:val="both"/>
      </w:pPr>
      <w:r>
        <w:t>202</w:t>
      </w:r>
      <w:r w:rsidR="001461FD">
        <w:t>2</w:t>
      </w:r>
      <w:r w:rsidR="002B0DB9">
        <w:t>-ongoing</w:t>
      </w:r>
      <w:r w:rsidR="001461FD">
        <w:t xml:space="preserve"> – I</w:t>
      </w:r>
      <w:r w:rsidRPr="00A82B57">
        <w:t>srael Science Foundation</w:t>
      </w:r>
      <w:r w:rsidR="00E72177">
        <w:t xml:space="preserve"> (PI).</w:t>
      </w:r>
      <w:r w:rsidR="008414B2">
        <w:t xml:space="preserve"> </w:t>
      </w:r>
      <w:r w:rsidR="008414B2" w:rsidRPr="008414B2">
        <w:t>Back to GBY: New questions for the Gesher Benot Ya′aqov Acheulian sequence</w:t>
      </w:r>
      <w:r w:rsidR="00874B7A">
        <w:t>;</w:t>
      </w:r>
      <w:r w:rsidR="008414B2">
        <w:t xml:space="preserve"> 5</w:t>
      </w:r>
      <w:r w:rsidR="008414B2" w:rsidRPr="00E73D1E">
        <w:t xml:space="preserve"> yea</w:t>
      </w:r>
      <w:r w:rsidR="008414B2">
        <w:t>rs,</w:t>
      </w:r>
      <w:r w:rsidR="008414B2" w:rsidRPr="00E73D1E">
        <w:t xml:space="preserve"> 2</w:t>
      </w:r>
      <w:r w:rsidR="008414B2">
        <w:t>8</w:t>
      </w:r>
      <w:r w:rsidR="008414B2" w:rsidRPr="00E73D1E">
        <w:t>0000 NIS per year</w:t>
      </w:r>
      <w:r w:rsidR="008414B2">
        <w:t xml:space="preserve"> + </w:t>
      </w:r>
      <w:r w:rsidR="008414B2" w:rsidRPr="008414B2">
        <w:t>37,440 NIS for international collaboration.</w:t>
      </w:r>
    </w:p>
    <w:p w14:paraId="61B297E1" w14:textId="605FEB53" w:rsidR="00281614" w:rsidRPr="00EB564F" w:rsidRDefault="00281614" w:rsidP="00281614">
      <w:pPr>
        <w:pStyle w:val="ListParagraph"/>
        <w:numPr>
          <w:ilvl w:val="0"/>
          <w:numId w:val="14"/>
        </w:numPr>
        <w:bidi w:val="0"/>
        <w:jc w:val="both"/>
      </w:pPr>
      <w:r>
        <w:t xml:space="preserve">2023-ogoing. </w:t>
      </w:r>
      <w:r w:rsidRPr="00F776F9">
        <w:rPr>
          <w:rFonts w:ascii="David" w:hAnsi="David" w:cs="David"/>
        </w:rPr>
        <w:t>Tel-Hai College and Haifa University collaboration grant</w:t>
      </w:r>
      <w:r>
        <w:rPr>
          <w:rFonts w:ascii="David" w:hAnsi="David" w:cs="David"/>
        </w:rPr>
        <w:t xml:space="preserve">s (PI with </w:t>
      </w:r>
      <w:r w:rsidRPr="00F776F9">
        <w:rPr>
          <w:rFonts w:ascii="David" w:hAnsi="David" w:cs="David"/>
        </w:rPr>
        <w:t>Prof. N.</w:t>
      </w:r>
      <w:r w:rsidR="00EB564F">
        <w:rPr>
          <w:rFonts w:ascii="David" w:hAnsi="David" w:cs="David"/>
        </w:rPr>
        <w:t xml:space="preserve"> </w:t>
      </w:r>
      <w:r w:rsidR="00EB564F" w:rsidRPr="00F776F9">
        <w:rPr>
          <w:rFonts w:ascii="David" w:hAnsi="David" w:cs="David"/>
        </w:rPr>
        <w:t>Waldman</w:t>
      </w:r>
      <w:r w:rsidRPr="00F776F9">
        <w:rPr>
          <w:rFonts w:ascii="David" w:hAnsi="David" w:cs="David"/>
        </w:rPr>
        <w:t xml:space="preserve"> &amp; Dr. N. Marom, Haifa University</w:t>
      </w:r>
      <w:r>
        <w:rPr>
          <w:rFonts w:ascii="David" w:hAnsi="David" w:cs="David"/>
        </w:rPr>
        <w:t xml:space="preserve">). </w:t>
      </w:r>
      <w:r w:rsidRPr="00F776F9">
        <w:rPr>
          <w:rFonts w:ascii="David" w:hAnsi="David" w:cs="David"/>
        </w:rPr>
        <w:t>Reconstructing the paleoenvironmental condition during the Middle Pleistocene of Northern Israel</w:t>
      </w:r>
      <w:r>
        <w:rPr>
          <w:rFonts w:ascii="David" w:hAnsi="David" w:cs="David"/>
        </w:rPr>
        <w:t>. 30000 NIS.</w:t>
      </w:r>
    </w:p>
    <w:p w14:paraId="0984B638" w14:textId="41531C66" w:rsidR="00EB564F" w:rsidRPr="00031EE8" w:rsidRDefault="00EB564F" w:rsidP="00EB564F">
      <w:pPr>
        <w:pStyle w:val="ListParagraph"/>
        <w:numPr>
          <w:ilvl w:val="0"/>
          <w:numId w:val="14"/>
        </w:numPr>
        <w:bidi w:val="0"/>
        <w:jc w:val="both"/>
        <w:rPr>
          <w:rtl/>
        </w:rPr>
      </w:pPr>
      <w:r>
        <w:rPr>
          <w:rFonts w:ascii="David" w:hAnsi="David" w:cs="David"/>
        </w:rPr>
        <w:t xml:space="preserve">2023-ongoing. Tel Hai equipment grants (PI). 3D system. 15000 NIS. </w:t>
      </w:r>
    </w:p>
    <w:p w14:paraId="273F3CA2" w14:textId="77777777" w:rsidR="00D636AE" w:rsidRPr="008414B2" w:rsidRDefault="00D636AE" w:rsidP="00D636AE">
      <w:pPr>
        <w:bidi w:val="0"/>
        <w:rPr>
          <w:rFonts w:cs="Times New Roman"/>
          <w:noProof w:val="0"/>
          <w:sz w:val="24"/>
          <w:szCs w:val="24"/>
          <w:rtl/>
          <w:lang w:eastAsia="en-US"/>
        </w:rPr>
      </w:pPr>
    </w:p>
    <w:p w14:paraId="50063F14" w14:textId="7914CACD" w:rsidR="00D636AE" w:rsidRPr="00D636AE" w:rsidRDefault="0063139A" w:rsidP="00D10CB9">
      <w:pPr>
        <w:pStyle w:val="ListParagraph"/>
        <w:numPr>
          <w:ilvl w:val="0"/>
          <w:numId w:val="39"/>
        </w:numPr>
        <w:pBdr>
          <w:bottom w:val="single" w:sz="6" w:space="1" w:color="auto"/>
        </w:pBdr>
        <w:bidi w:val="0"/>
        <w:spacing w:after="120"/>
        <w:ind w:left="426" w:hanging="426"/>
        <w:jc w:val="both"/>
        <w:rPr>
          <w:b/>
          <w:bCs/>
        </w:rPr>
      </w:pPr>
      <w:r w:rsidRPr="00D636AE">
        <w:rPr>
          <w:b/>
          <w:bCs/>
        </w:rPr>
        <w:t xml:space="preserve"> AWARDS AND FELLOWSHIPS </w:t>
      </w:r>
    </w:p>
    <w:p w14:paraId="1AAEC7B9" w14:textId="77777777" w:rsidR="00D636AE" w:rsidRPr="00E73D1E" w:rsidRDefault="00D636AE" w:rsidP="00D636AE">
      <w:pPr>
        <w:pStyle w:val="ListParagraph"/>
        <w:numPr>
          <w:ilvl w:val="0"/>
          <w:numId w:val="7"/>
        </w:numPr>
        <w:tabs>
          <w:tab w:val="clear" w:pos="720"/>
        </w:tabs>
        <w:bidi w:val="0"/>
        <w:spacing w:after="120"/>
        <w:ind w:left="567" w:hanging="283"/>
        <w:jc w:val="both"/>
      </w:pPr>
      <w:r w:rsidRPr="00E73D1E">
        <w:t>2002</w:t>
      </w:r>
      <w:r>
        <w:t xml:space="preserve"> – C</w:t>
      </w:r>
      <w:r w:rsidRPr="00E73D1E">
        <w:t>arasso Fellowship, Institute of Archaeology, The Hebrew University of Jerusalem</w:t>
      </w:r>
    </w:p>
    <w:p w14:paraId="3E30B56F" w14:textId="77777777" w:rsidR="00D636AE" w:rsidRPr="00E73D1E" w:rsidRDefault="00D636AE" w:rsidP="00D636AE">
      <w:pPr>
        <w:pStyle w:val="ListParagraph"/>
        <w:numPr>
          <w:ilvl w:val="0"/>
          <w:numId w:val="7"/>
        </w:numPr>
        <w:tabs>
          <w:tab w:val="clear" w:pos="720"/>
        </w:tabs>
        <w:bidi w:val="0"/>
        <w:spacing w:after="120"/>
        <w:ind w:left="567" w:hanging="283"/>
        <w:jc w:val="both"/>
      </w:pPr>
      <w:r>
        <w:t>2004 – T</w:t>
      </w:r>
      <w:r w:rsidRPr="00E73D1E">
        <w:t>he Institute of Archaeology Advanced Studies Fellowship, The Hebrew University of Jerusalem</w:t>
      </w:r>
    </w:p>
    <w:p w14:paraId="6DAD4A20" w14:textId="77777777" w:rsidR="00D636AE" w:rsidRPr="00E73D1E" w:rsidRDefault="00D636AE" w:rsidP="00D636AE">
      <w:pPr>
        <w:pStyle w:val="ListParagraph"/>
        <w:numPr>
          <w:ilvl w:val="0"/>
          <w:numId w:val="7"/>
        </w:numPr>
        <w:tabs>
          <w:tab w:val="clear" w:pos="720"/>
        </w:tabs>
        <w:bidi w:val="0"/>
        <w:spacing w:after="120"/>
        <w:ind w:left="567" w:hanging="283"/>
        <w:jc w:val="both"/>
        <w:rPr>
          <w:rtl/>
        </w:rPr>
      </w:pPr>
      <w:r>
        <w:t>2006 – I</w:t>
      </w:r>
      <w:r w:rsidRPr="00E73D1E">
        <w:t>sadore and Labelle Perlman Prize in Archeometry, Institute of Archaeology, The Hebrew University of Jerusalem</w:t>
      </w:r>
    </w:p>
    <w:p w14:paraId="2C018F8F" w14:textId="77777777" w:rsidR="00D636AE" w:rsidRPr="00E73D1E" w:rsidRDefault="00D636AE" w:rsidP="00D636AE">
      <w:pPr>
        <w:pStyle w:val="ListParagraph"/>
        <w:numPr>
          <w:ilvl w:val="0"/>
          <w:numId w:val="7"/>
        </w:numPr>
        <w:tabs>
          <w:tab w:val="clear" w:pos="720"/>
        </w:tabs>
        <w:bidi w:val="0"/>
        <w:spacing w:after="120"/>
        <w:ind w:left="567" w:hanging="283"/>
        <w:jc w:val="both"/>
      </w:pPr>
      <w:r>
        <w:t>2007 – A</w:t>
      </w:r>
      <w:r w:rsidRPr="00E73D1E">
        <w:t>llan Bronfman Prize for outstanding doctoral degree recipient chosen for excellence in the Humanities, Social Science and Law, The Hebrew University of Jerusalem</w:t>
      </w:r>
    </w:p>
    <w:p w14:paraId="29344A1C" w14:textId="52ED2402" w:rsidR="00D636AE" w:rsidRPr="00D636AE" w:rsidRDefault="00D636AE" w:rsidP="00D636AE">
      <w:pPr>
        <w:ind w:left="360" w:right="284"/>
        <w:contextualSpacing/>
        <w:jc w:val="right"/>
        <w:rPr>
          <w:sz w:val="24"/>
          <w:szCs w:val="24"/>
        </w:rPr>
      </w:pPr>
    </w:p>
    <w:p w14:paraId="1DEE31DB" w14:textId="364D0BDF" w:rsidR="00D636AE" w:rsidRPr="001A5BC7" w:rsidRDefault="00D636AE" w:rsidP="00D10CB9">
      <w:pPr>
        <w:pStyle w:val="ListParagraph"/>
        <w:numPr>
          <w:ilvl w:val="0"/>
          <w:numId w:val="39"/>
        </w:numPr>
        <w:pBdr>
          <w:bottom w:val="single" w:sz="6" w:space="1" w:color="auto"/>
        </w:pBdr>
        <w:bidi w:val="0"/>
        <w:spacing w:after="120"/>
        <w:ind w:left="426" w:hanging="426"/>
        <w:jc w:val="both"/>
        <w:rPr>
          <w:b/>
          <w:bCs/>
        </w:rPr>
      </w:pPr>
      <w:r w:rsidRPr="001A5BC7">
        <w:rPr>
          <w:b/>
          <w:bCs/>
        </w:rPr>
        <w:t>CONFERENCES</w:t>
      </w:r>
    </w:p>
    <w:p w14:paraId="55FB6ECE" w14:textId="53A24CE1" w:rsidR="00D636AE" w:rsidRPr="007F4F63" w:rsidRDefault="00D636AE" w:rsidP="00D636AE">
      <w:pPr>
        <w:pStyle w:val="ListParagraph"/>
        <w:numPr>
          <w:ilvl w:val="0"/>
          <w:numId w:val="26"/>
        </w:numPr>
        <w:bidi w:val="0"/>
        <w:spacing w:after="60"/>
      </w:pPr>
      <w:r w:rsidRPr="007F4F63">
        <w:t xml:space="preserve">Invited Speaker: </w:t>
      </w:r>
      <w:r w:rsidR="005E5A4F">
        <w:t>“</w:t>
      </w:r>
      <w:r w:rsidRPr="007F4F63">
        <w:t xml:space="preserve">Advances in the </w:t>
      </w:r>
      <w:r>
        <w:t>s</w:t>
      </w:r>
      <w:r w:rsidRPr="007F4F63">
        <w:t>tudy of the Lower Paleolithic of Israel.</w:t>
      </w:r>
      <w:r w:rsidR="005E5A4F">
        <w:t>”</w:t>
      </w:r>
      <w:r w:rsidRPr="007F4F63">
        <w:t xml:space="preserve"> The Oldest Human Occupation in the Mediterranean Basin, University Rovira and Virgilli, Taraggona, Spain, October 1999.</w:t>
      </w:r>
    </w:p>
    <w:p w14:paraId="29D6C348" w14:textId="613BD467" w:rsidR="00D636AE" w:rsidRPr="007F4F63" w:rsidRDefault="00D636AE" w:rsidP="00D636AE">
      <w:pPr>
        <w:pStyle w:val="ListParagraph"/>
        <w:numPr>
          <w:ilvl w:val="0"/>
          <w:numId w:val="26"/>
        </w:numPr>
        <w:bidi w:val="0"/>
        <w:spacing w:after="120"/>
      </w:pPr>
      <w:r w:rsidRPr="007F4F63">
        <w:t xml:space="preserve">Invited Speaker: </w:t>
      </w:r>
      <w:r w:rsidR="005E5A4F">
        <w:t>“</w:t>
      </w:r>
      <w:r w:rsidRPr="007F4F63">
        <w:t xml:space="preserve">Soft </w:t>
      </w:r>
      <w:r>
        <w:t>percussor u</w:t>
      </w:r>
      <w:r w:rsidRPr="007F4F63">
        <w:t xml:space="preserve">se at the Gesher Ya’aqov Acheulian </w:t>
      </w:r>
      <w:r>
        <w:t>s</w:t>
      </w:r>
      <w:r w:rsidRPr="007F4F63">
        <w:t>ite?</w:t>
      </w:r>
      <w:r w:rsidR="005E5A4F">
        <w:t>”</w:t>
      </w:r>
      <w:r w:rsidRPr="007F4F63">
        <w:t xml:space="preserve"> </w:t>
      </w:r>
      <w:bookmarkStart w:id="0" w:name="topofpage"/>
      <w:r w:rsidRPr="007F4F63">
        <w:t>W</w:t>
      </w:r>
      <w:bookmarkEnd w:id="0"/>
      <w:r w:rsidRPr="007F4F63">
        <w:t>orld Archaeological Congress (WAC) 4, University of Cape Town, South Africa, January 1999.</w:t>
      </w:r>
    </w:p>
    <w:p w14:paraId="2F0E70F5" w14:textId="1C7C23AD" w:rsidR="00D636AE" w:rsidRPr="007F4F63" w:rsidRDefault="00D636AE" w:rsidP="00D636AE">
      <w:pPr>
        <w:pStyle w:val="ListParagraph"/>
        <w:numPr>
          <w:ilvl w:val="0"/>
          <w:numId w:val="26"/>
        </w:numPr>
        <w:bidi w:val="0"/>
        <w:spacing w:after="120"/>
      </w:pPr>
      <w:r w:rsidRPr="007F4F63">
        <w:t xml:space="preserve">Invited Speaker: </w:t>
      </w:r>
      <w:r w:rsidR="005E5A4F">
        <w:t>“</w:t>
      </w:r>
      <w:r w:rsidRPr="007F4F63">
        <w:t xml:space="preserve">Excavation </w:t>
      </w:r>
      <w:r>
        <w:t>m</w:t>
      </w:r>
      <w:r w:rsidRPr="007F4F63">
        <w:t>ethodology in Italy and Israel.</w:t>
      </w:r>
      <w:r w:rsidR="005E5A4F">
        <w:t>”</w:t>
      </w:r>
      <w:r w:rsidRPr="007F4F63">
        <w:t xml:space="preserve"> T.M.R. Mid-term Conference, Isernia la Pineta, Italy, March 1999.</w:t>
      </w:r>
    </w:p>
    <w:p w14:paraId="58102BA3" w14:textId="2728A64A" w:rsidR="00D636AE" w:rsidRPr="007F4F63" w:rsidRDefault="00D636AE" w:rsidP="00D636AE">
      <w:pPr>
        <w:pStyle w:val="ListParagraph"/>
        <w:numPr>
          <w:ilvl w:val="0"/>
          <w:numId w:val="26"/>
        </w:numPr>
        <w:bidi w:val="0"/>
        <w:spacing w:after="120"/>
      </w:pPr>
      <w:r w:rsidRPr="007F4F63">
        <w:t>Conference organizer</w:t>
      </w:r>
      <w:r>
        <w:t>:</w:t>
      </w:r>
      <w:r w:rsidRPr="007F4F63">
        <w:t xml:space="preserve"> Acheulian Large Cutting </w:t>
      </w:r>
      <w:r w:rsidR="00D76587">
        <w:t>T</w:t>
      </w:r>
      <w:r w:rsidRPr="007F4F63">
        <w:t xml:space="preserve">ools </w:t>
      </w:r>
      <w:r w:rsidR="005E5A4F">
        <w:t xml:space="preserve">International </w:t>
      </w:r>
      <w:r w:rsidRPr="007F4F63">
        <w:t>Workshop (with Prof. N</w:t>
      </w:r>
      <w:r>
        <w:t>.</w:t>
      </w:r>
      <w:r w:rsidRPr="007F4F63">
        <w:t xml:space="preserve"> Goren-Inbar). </w:t>
      </w:r>
      <w:r w:rsidR="005E5A4F">
        <w:t>“Selected topics in Acheulian lithic t</w:t>
      </w:r>
      <w:r w:rsidR="005E5A4F" w:rsidRPr="007F4F63">
        <w:t>echnology</w:t>
      </w:r>
      <w:r w:rsidR="005E5A4F">
        <w:t>.”</w:t>
      </w:r>
      <w:r w:rsidR="005E5A4F" w:rsidRPr="007F4F63">
        <w:t xml:space="preserve"> </w:t>
      </w:r>
      <w:r w:rsidR="005E5A4F">
        <w:t xml:space="preserve">Acheulian Large Cutting Tools International Workshop, Institute for Advanced Studies, </w:t>
      </w:r>
      <w:r w:rsidRPr="007F4F63">
        <w:t xml:space="preserve">The Hebrew </w:t>
      </w:r>
      <w:r>
        <w:t>U</w:t>
      </w:r>
      <w:r w:rsidRPr="007F4F63">
        <w:t>niversity of Jerusalem</w:t>
      </w:r>
      <w:r>
        <w:t>,</w:t>
      </w:r>
      <w:r w:rsidRPr="007F4F63">
        <w:t xml:space="preserve"> July 2005</w:t>
      </w:r>
      <w:r>
        <w:t>.</w:t>
      </w:r>
    </w:p>
    <w:p w14:paraId="2BC7DF69" w14:textId="5F853F83" w:rsidR="00D636AE" w:rsidRPr="007F4F63" w:rsidRDefault="00D636AE" w:rsidP="00D636AE">
      <w:pPr>
        <w:pStyle w:val="ListParagraph"/>
        <w:numPr>
          <w:ilvl w:val="0"/>
          <w:numId w:val="26"/>
        </w:numPr>
        <w:bidi w:val="0"/>
        <w:spacing w:after="120"/>
        <w:rPr>
          <w:lang w:val="fr-FR"/>
        </w:rPr>
      </w:pPr>
      <w:r w:rsidRPr="007F4F63">
        <w:t xml:space="preserve">Invited Speaker: </w:t>
      </w:r>
      <w:r w:rsidR="005E5A4F">
        <w:t>“</w:t>
      </w:r>
      <w:r w:rsidRPr="007F4F63">
        <w:t xml:space="preserve">Acheulian </w:t>
      </w:r>
      <w:r>
        <w:t>g</w:t>
      </w:r>
      <w:r w:rsidRPr="007F4F63">
        <w:t xml:space="preserve">iant </w:t>
      </w:r>
      <w:r>
        <w:t>c</w:t>
      </w:r>
      <w:r w:rsidRPr="007F4F63">
        <w:t xml:space="preserve">ore </w:t>
      </w:r>
      <w:r>
        <w:t>t</w:t>
      </w:r>
      <w:r w:rsidRPr="007F4F63">
        <w:t xml:space="preserve">echnology – </w:t>
      </w:r>
      <w:r>
        <w:t>A</w:t>
      </w:r>
      <w:r w:rsidRPr="007F4F63">
        <w:t xml:space="preserve"> </w:t>
      </w:r>
      <w:r>
        <w:t>w</w:t>
      </w:r>
      <w:r w:rsidRPr="007F4F63">
        <w:t xml:space="preserve">orld </w:t>
      </w:r>
      <w:r>
        <w:t>p</w:t>
      </w:r>
      <w:r w:rsidRPr="007F4F63">
        <w:t>erspective.</w:t>
      </w:r>
      <w:r w:rsidR="005E5A4F">
        <w:t>”</w:t>
      </w:r>
      <w:r w:rsidRPr="007F4F63">
        <w:t xml:space="preserve"> </w:t>
      </w:r>
      <w:r w:rsidRPr="007F4F63">
        <w:rPr>
          <w:lang w:val="fr-FR"/>
        </w:rPr>
        <w:t>Les Cultures à bifaces du Pléistocène inférieur et moyen dans le monde. Emergence du sens de l’harmonie, Tautavel France, June 2007.</w:t>
      </w:r>
    </w:p>
    <w:p w14:paraId="2DD29696" w14:textId="4B357E1E" w:rsidR="00D636AE" w:rsidRPr="007F4F63" w:rsidRDefault="00D636AE" w:rsidP="00D636AE">
      <w:pPr>
        <w:pStyle w:val="ListParagraph"/>
        <w:numPr>
          <w:ilvl w:val="0"/>
          <w:numId w:val="26"/>
        </w:numPr>
        <w:bidi w:val="0"/>
        <w:spacing w:after="120"/>
      </w:pPr>
      <w:r>
        <w:t xml:space="preserve">Invited Speaker: </w:t>
      </w:r>
      <w:r w:rsidR="005E5A4F">
        <w:t>“</w:t>
      </w:r>
      <w:r>
        <w:t>Catching the w</w:t>
      </w:r>
      <w:r w:rsidRPr="007F4F63">
        <w:t xml:space="preserve">aves: The </w:t>
      </w:r>
      <w:r>
        <w:t>c</w:t>
      </w:r>
      <w:r w:rsidRPr="007F4F63">
        <w:t xml:space="preserve">ontribution of the Gesher Benot Ya´aqov Acheulian to the </w:t>
      </w:r>
      <w:r>
        <w:t>i</w:t>
      </w:r>
      <w:r w:rsidRPr="007F4F63">
        <w:t xml:space="preserve">dentification of </w:t>
      </w:r>
      <w:r>
        <w:t>p</w:t>
      </w:r>
      <w:r w:rsidRPr="007F4F63">
        <w:t xml:space="preserve">articular Levantine Corridor </w:t>
      </w:r>
      <w:r w:rsidR="005E5A4F">
        <w:t>‘</w:t>
      </w:r>
      <w:r>
        <w:t>o</w:t>
      </w:r>
      <w:r w:rsidRPr="007F4F63">
        <w:t>ut of Africa</w:t>
      </w:r>
      <w:r w:rsidR="005E5A4F">
        <w:t>’</w:t>
      </w:r>
      <w:r w:rsidRPr="007F4F63">
        <w:t xml:space="preserve"> </w:t>
      </w:r>
      <w:r>
        <w:t>w</w:t>
      </w:r>
      <w:r w:rsidRPr="007F4F63">
        <w:t>aves.</w:t>
      </w:r>
      <w:r w:rsidR="005E5A4F">
        <w:t>”</w:t>
      </w:r>
      <w:r w:rsidRPr="007F4F63">
        <w:t xml:space="preserve"> The oldest human expansions in Eurasia favouring and limiting factors, Colloque international organisé au Muséum National d’Histoire Naturelle, Paris, France, November 2008.</w:t>
      </w:r>
    </w:p>
    <w:p w14:paraId="02E7D15C" w14:textId="054227F1" w:rsidR="00D636AE" w:rsidRPr="007F4F63" w:rsidRDefault="00ED491D" w:rsidP="00D636AE">
      <w:pPr>
        <w:pStyle w:val="ListParagraph"/>
        <w:numPr>
          <w:ilvl w:val="0"/>
          <w:numId w:val="26"/>
        </w:numPr>
        <w:bidi w:val="0"/>
        <w:spacing w:after="120"/>
      </w:pPr>
      <w:r>
        <w:t>Invited Speaker: “</w:t>
      </w:r>
      <w:r w:rsidR="00D636AE" w:rsidRPr="007F4F63">
        <w:t xml:space="preserve">Gesher Benot Ya´aqov-North of Bridge </w:t>
      </w:r>
      <w:r w:rsidR="00D636AE">
        <w:t>Acheulian (GBY NBA): Typology, t</w:t>
      </w:r>
      <w:r w:rsidR="00D636AE" w:rsidRPr="007F4F63">
        <w:t xml:space="preserve">echnology and </w:t>
      </w:r>
      <w:r w:rsidR="00D636AE">
        <w:t>a</w:t>
      </w:r>
      <w:r w:rsidR="00D636AE" w:rsidRPr="007F4F63">
        <w:t xml:space="preserve">ge of a </w:t>
      </w:r>
      <w:r w:rsidR="00D636AE">
        <w:t>n</w:t>
      </w:r>
      <w:r w:rsidR="00D636AE" w:rsidRPr="007F4F63">
        <w:t xml:space="preserve">ew Acheulian </w:t>
      </w:r>
      <w:r w:rsidR="00D636AE">
        <w:t>a</w:t>
      </w:r>
      <w:r w:rsidR="00D636AE" w:rsidRPr="007F4F63">
        <w:t>ssemblage from Northern Israel.</w:t>
      </w:r>
      <w:r>
        <w:t>”</w:t>
      </w:r>
      <w:r w:rsidR="00D636AE" w:rsidRPr="007F4F63">
        <w:t xml:space="preserve"> The Lower and Middle Palaeolithic in the Middle East and Neighboring Regions, Institute for Prehistory and Archaeological Science, University of Basel, Switzerland, May 2008.</w:t>
      </w:r>
    </w:p>
    <w:p w14:paraId="12577A3C" w14:textId="76D981D5" w:rsidR="00D636AE" w:rsidRPr="007F4F63" w:rsidRDefault="00ED491D" w:rsidP="00D636AE">
      <w:pPr>
        <w:pStyle w:val="ListParagraph"/>
        <w:numPr>
          <w:ilvl w:val="0"/>
          <w:numId w:val="26"/>
        </w:numPr>
        <w:bidi w:val="0"/>
        <w:spacing w:after="120"/>
      </w:pPr>
      <w:r>
        <w:lastRenderedPageBreak/>
        <w:t>“</w:t>
      </w:r>
      <w:r w:rsidR="00D636AE" w:rsidRPr="007F4F63">
        <w:t xml:space="preserve">The Large Flake Acheulian: Definition, </w:t>
      </w:r>
      <w:r w:rsidR="00D636AE">
        <w:t>d</w:t>
      </w:r>
      <w:r w:rsidR="00D636AE" w:rsidRPr="007F4F63">
        <w:t xml:space="preserve">istribution, </w:t>
      </w:r>
      <w:r w:rsidR="00D636AE">
        <w:t>c</w:t>
      </w:r>
      <w:r w:rsidR="00D636AE" w:rsidRPr="007F4F63">
        <w:t xml:space="preserve">hronology and </w:t>
      </w:r>
      <w:r w:rsidR="00D636AE">
        <w:t>s</w:t>
      </w:r>
      <w:r w:rsidR="00D636AE" w:rsidRPr="007F4F63">
        <w:t>ignificance.</w:t>
      </w:r>
      <w:r>
        <w:t>”</w:t>
      </w:r>
      <w:r w:rsidR="00D636AE" w:rsidRPr="007F4F63">
        <w:t xml:space="preserve"> Worldwide Universities Network Human Origins Seminar Series, May 2009.</w:t>
      </w:r>
    </w:p>
    <w:p w14:paraId="40F91209" w14:textId="4ADB6FE5" w:rsidR="00D636AE" w:rsidRPr="007F4F63" w:rsidRDefault="00D636AE" w:rsidP="00D636AE">
      <w:pPr>
        <w:pStyle w:val="ListParagraph"/>
        <w:numPr>
          <w:ilvl w:val="0"/>
          <w:numId w:val="26"/>
        </w:numPr>
        <w:bidi w:val="0"/>
        <w:spacing w:after="120"/>
      </w:pPr>
      <w:r w:rsidRPr="007F4F63">
        <w:t xml:space="preserve">Invited Speaker: </w:t>
      </w:r>
      <w:r w:rsidR="00ED491D">
        <w:t>“</w:t>
      </w:r>
      <w:r w:rsidRPr="007F4F63">
        <w:t>Can it be natural? The application of experimental data and 3D scanning to the study of Acheulian bifaces and the accumulation processes of their knapping by-products</w:t>
      </w:r>
      <w:r w:rsidR="00ED491D">
        <w:t>”</w:t>
      </w:r>
      <w:r w:rsidRPr="007F4F63">
        <w:t xml:space="preserve"> (with Dr. Leore Grosman). The 5th Experimental Archaeology Conference, University of Reading, UK, January 2011.</w:t>
      </w:r>
    </w:p>
    <w:p w14:paraId="2E35C3A1" w14:textId="2811FF73" w:rsidR="00D636AE" w:rsidRPr="007F4F63" w:rsidRDefault="00D636AE" w:rsidP="00D636AE">
      <w:pPr>
        <w:pStyle w:val="ListParagraph"/>
        <w:numPr>
          <w:ilvl w:val="0"/>
          <w:numId w:val="26"/>
        </w:numPr>
        <w:bidi w:val="0"/>
        <w:spacing w:after="120"/>
        <w:ind w:hanging="436"/>
      </w:pPr>
      <w:r w:rsidRPr="007F4F63">
        <w:t xml:space="preserve">Invited Speaker: </w:t>
      </w:r>
      <w:r w:rsidR="00ED491D">
        <w:t>“</w:t>
      </w:r>
      <w:r w:rsidRPr="007F4F63">
        <w:t>Reflecting on the Levallois method in the Acheulian.</w:t>
      </w:r>
      <w:r w:rsidR="00ED491D">
        <w:t>”</w:t>
      </w:r>
      <w:r w:rsidRPr="007F4F63">
        <w:t xml:space="preserve"> Society of American Archaeologists (SAA) 75th Anniversary Meeting, St. Louis,</w:t>
      </w:r>
      <w:r>
        <w:t xml:space="preserve"> MO,</w:t>
      </w:r>
      <w:r w:rsidRPr="007F4F63">
        <w:t xml:space="preserve"> April 2010.</w:t>
      </w:r>
    </w:p>
    <w:p w14:paraId="5F9EC197" w14:textId="77777777" w:rsidR="00D636AE" w:rsidRPr="007F4F63" w:rsidRDefault="00D636AE" w:rsidP="00D636AE">
      <w:pPr>
        <w:pStyle w:val="ListParagraph"/>
        <w:numPr>
          <w:ilvl w:val="0"/>
          <w:numId w:val="26"/>
        </w:numPr>
        <w:bidi w:val="0"/>
        <w:spacing w:after="120"/>
        <w:ind w:hanging="436"/>
      </w:pPr>
      <w:r>
        <w:t>Conference organizer:</w:t>
      </w:r>
      <w:r w:rsidRPr="007F4F63">
        <w:t xml:space="preserve"> The Significance of Open</w:t>
      </w:r>
      <w:r>
        <w:t>-a</w:t>
      </w:r>
      <w:r w:rsidRPr="007F4F63">
        <w:t xml:space="preserve">ir Mousterian Sites (with Prof. E. Hovers </w:t>
      </w:r>
      <w:r>
        <w:t>and</w:t>
      </w:r>
      <w:r w:rsidRPr="007F4F63">
        <w:t xml:space="preserve"> Dr. Y. Zaidner). Opportunities, problems and future directions in the study of open-air Middle Paleolithic sites, </w:t>
      </w:r>
      <w:r>
        <w:t>ISF International Workshop, Tel-</w:t>
      </w:r>
      <w:r w:rsidRPr="007F4F63">
        <w:t>Hai College, November 2012.</w:t>
      </w:r>
    </w:p>
    <w:p w14:paraId="6875B058" w14:textId="59A40E2B" w:rsidR="00D636AE" w:rsidRPr="007F4F63" w:rsidRDefault="00ED491D" w:rsidP="00D636AE">
      <w:pPr>
        <w:pStyle w:val="ListParagraph"/>
        <w:numPr>
          <w:ilvl w:val="0"/>
          <w:numId w:val="26"/>
        </w:numPr>
        <w:bidi w:val="0"/>
        <w:spacing w:after="120"/>
        <w:ind w:hanging="436"/>
      </w:pPr>
      <w:r>
        <w:rPr>
          <w:rFonts w:asciiTheme="majorBidi" w:hAnsiTheme="majorBidi" w:cstheme="majorBidi"/>
          <w:shd w:val="clear" w:color="auto" w:fill="FFFFFF"/>
        </w:rPr>
        <w:t>“</w:t>
      </w:r>
      <w:r w:rsidR="00D636AE" w:rsidRPr="007F4F63">
        <w:rPr>
          <w:rFonts w:asciiTheme="majorBidi" w:hAnsiTheme="majorBidi" w:cstheme="majorBidi"/>
          <w:shd w:val="clear" w:color="auto" w:fill="FFFFFF"/>
        </w:rPr>
        <w:t xml:space="preserve">Geological </w:t>
      </w:r>
      <w:r w:rsidR="00D636AE">
        <w:rPr>
          <w:rFonts w:asciiTheme="majorBidi" w:hAnsiTheme="majorBidi" w:cstheme="majorBidi"/>
          <w:shd w:val="clear" w:color="auto" w:fill="FFFFFF"/>
        </w:rPr>
        <w:t>s</w:t>
      </w:r>
      <w:r w:rsidR="00D636AE" w:rsidRPr="007F4F63">
        <w:rPr>
          <w:rFonts w:asciiTheme="majorBidi" w:hAnsiTheme="majorBidi" w:cstheme="majorBidi"/>
          <w:shd w:val="clear" w:color="auto" w:fill="FFFFFF"/>
        </w:rPr>
        <w:t xml:space="preserve">etting of the Middle Paleolithic </w:t>
      </w:r>
      <w:r w:rsidR="00D636AE">
        <w:rPr>
          <w:rFonts w:asciiTheme="majorBidi" w:hAnsiTheme="majorBidi" w:cstheme="majorBidi"/>
          <w:shd w:val="clear" w:color="auto" w:fill="FFFFFF"/>
        </w:rPr>
        <w:t>s</w:t>
      </w:r>
      <w:r w:rsidR="00D636AE" w:rsidRPr="007F4F63">
        <w:rPr>
          <w:rFonts w:asciiTheme="majorBidi" w:hAnsiTheme="majorBidi" w:cstheme="majorBidi"/>
          <w:shd w:val="clear" w:color="auto" w:fill="FFFFFF"/>
        </w:rPr>
        <w:t>ite of NMO, Upper Jordan Valley, Israel</w:t>
      </w:r>
      <w:r>
        <w:rPr>
          <w:rFonts w:asciiTheme="majorBidi" w:hAnsiTheme="majorBidi" w:cstheme="majorBidi"/>
          <w:shd w:val="clear" w:color="auto" w:fill="FFFFFF"/>
        </w:rPr>
        <w:t>”</w:t>
      </w:r>
      <w:r w:rsidR="00D636AE" w:rsidRPr="007F4F63">
        <w:rPr>
          <w:rFonts w:asciiTheme="majorBidi" w:hAnsiTheme="majorBidi" w:cstheme="majorBidi"/>
          <w:shd w:val="clear" w:color="auto" w:fill="FFFFFF"/>
        </w:rPr>
        <w:t xml:space="preserve"> (with J. Kalbe, Dr. N. Porat, Prof. C. Zhang</w:t>
      </w:r>
      <w:r w:rsidR="00D76587">
        <w:rPr>
          <w:rFonts w:asciiTheme="majorBidi" w:hAnsiTheme="majorBidi" w:cstheme="majorBidi"/>
          <w:shd w:val="clear" w:color="auto" w:fill="FFFFFF"/>
        </w:rPr>
        <w:t>,</w:t>
      </w:r>
      <w:r w:rsidR="00D636AE" w:rsidRPr="007F4F63">
        <w:rPr>
          <w:rFonts w:asciiTheme="majorBidi" w:hAnsiTheme="majorBidi" w:cstheme="majorBidi"/>
          <w:shd w:val="clear" w:color="auto" w:fill="FFFFFF"/>
        </w:rPr>
        <w:t xml:space="preserve"> </w:t>
      </w:r>
      <w:r w:rsidR="00D636AE">
        <w:rPr>
          <w:rFonts w:asciiTheme="majorBidi" w:hAnsiTheme="majorBidi" w:cstheme="majorBidi"/>
          <w:shd w:val="clear" w:color="auto" w:fill="FFFFFF"/>
        </w:rPr>
        <w:t>and</w:t>
      </w:r>
      <w:r w:rsidR="00D636AE" w:rsidRPr="007F4F63">
        <w:rPr>
          <w:rFonts w:asciiTheme="majorBidi" w:hAnsiTheme="majorBidi" w:cstheme="majorBidi"/>
          <w:shd w:val="clear" w:color="auto" w:fill="FFFFFF"/>
        </w:rPr>
        <w:t xml:space="preserve"> Prof. Steffen Mischke). </w:t>
      </w:r>
      <w:r w:rsidR="00D636AE" w:rsidRPr="007F4F63">
        <w:t xml:space="preserve">Opportunities, problems and future directions in the study of open-air Middle Paleolithic sites, </w:t>
      </w:r>
      <w:r w:rsidR="00D636AE">
        <w:t>ISF International Workshop, Tel-</w:t>
      </w:r>
      <w:r w:rsidR="00D636AE" w:rsidRPr="007F4F63">
        <w:t>Hai College, November 2012.</w:t>
      </w:r>
    </w:p>
    <w:p w14:paraId="05FB0ECB" w14:textId="47BC5690" w:rsidR="00D636AE" w:rsidRPr="007F4F63" w:rsidRDefault="00ED491D" w:rsidP="00D636AE">
      <w:pPr>
        <w:pStyle w:val="ListParagraph"/>
        <w:numPr>
          <w:ilvl w:val="0"/>
          <w:numId w:val="26"/>
        </w:numPr>
        <w:bidi w:val="0"/>
        <w:spacing w:after="120"/>
        <w:ind w:hanging="436"/>
      </w:pPr>
      <w:r>
        <w:rPr>
          <w:rFonts w:asciiTheme="majorBidi" w:hAnsiTheme="majorBidi" w:cstheme="majorBidi"/>
          <w:shd w:val="clear" w:color="auto" w:fill="FFFFFF"/>
        </w:rPr>
        <w:t>“</w:t>
      </w:r>
      <w:r w:rsidR="00D636AE">
        <w:rPr>
          <w:rFonts w:asciiTheme="majorBidi" w:hAnsiTheme="majorBidi" w:cstheme="majorBidi"/>
          <w:shd w:val="clear" w:color="auto" w:fill="FFFFFF"/>
        </w:rPr>
        <w:t>Palynological i</w:t>
      </w:r>
      <w:r w:rsidR="00D636AE" w:rsidRPr="007F4F63">
        <w:rPr>
          <w:rFonts w:asciiTheme="majorBidi" w:hAnsiTheme="majorBidi" w:cstheme="majorBidi"/>
          <w:shd w:val="clear" w:color="auto" w:fill="FFFFFF"/>
        </w:rPr>
        <w:t>nvestigat</w:t>
      </w:r>
      <w:r w:rsidR="00D636AE">
        <w:rPr>
          <w:rFonts w:asciiTheme="majorBidi" w:hAnsiTheme="majorBidi" w:cstheme="majorBidi"/>
          <w:shd w:val="clear" w:color="auto" w:fill="FFFFFF"/>
        </w:rPr>
        <w:t>ions at the Middle Paleolithic s</w:t>
      </w:r>
      <w:r w:rsidR="00D636AE" w:rsidRPr="007F4F63">
        <w:rPr>
          <w:rFonts w:asciiTheme="majorBidi" w:hAnsiTheme="majorBidi" w:cstheme="majorBidi"/>
          <w:shd w:val="clear" w:color="auto" w:fill="FFFFFF"/>
        </w:rPr>
        <w:t>ite of Nahal Mahanayeem Outlet</w:t>
      </w:r>
      <w:r>
        <w:rPr>
          <w:rFonts w:asciiTheme="majorBidi" w:hAnsiTheme="majorBidi" w:cstheme="majorBidi"/>
          <w:shd w:val="clear" w:color="auto" w:fill="FFFFFF"/>
        </w:rPr>
        <w:t>”</w:t>
      </w:r>
      <w:r w:rsidR="00D636AE" w:rsidRPr="007F4F63">
        <w:rPr>
          <w:rFonts w:asciiTheme="majorBidi" w:hAnsiTheme="majorBidi" w:cstheme="majorBidi"/>
          <w:shd w:val="clear" w:color="auto" w:fill="FFFFFF"/>
        </w:rPr>
        <w:t xml:space="preserve"> (with S. Bratenkov </w:t>
      </w:r>
      <w:r w:rsidR="00D636AE">
        <w:rPr>
          <w:rFonts w:asciiTheme="majorBidi" w:hAnsiTheme="majorBidi" w:cstheme="majorBidi"/>
          <w:shd w:val="clear" w:color="auto" w:fill="FFFFFF"/>
        </w:rPr>
        <w:t>and</w:t>
      </w:r>
      <w:r w:rsidR="00D636AE" w:rsidRPr="007F4F63">
        <w:rPr>
          <w:rFonts w:asciiTheme="majorBidi" w:hAnsiTheme="majorBidi" w:cstheme="majorBidi"/>
          <w:shd w:val="clear" w:color="auto" w:fill="FFFFFF"/>
        </w:rPr>
        <w:t xml:space="preserve"> Prof. M. Weinstein-Evron). </w:t>
      </w:r>
      <w:r w:rsidR="00D636AE" w:rsidRPr="007F4F63">
        <w:t>Opportunities, problems and future directions in the study of open-air Middle Paleolithic sites, ISF Internatio</w:t>
      </w:r>
      <w:r w:rsidR="00D636AE">
        <w:t>nal Workshop, Tel-</w:t>
      </w:r>
      <w:r w:rsidR="00D636AE" w:rsidRPr="007F4F63">
        <w:t>Hai College, November 2012.</w:t>
      </w:r>
    </w:p>
    <w:p w14:paraId="0B7327AA" w14:textId="796C9BA2" w:rsidR="00D636AE" w:rsidRPr="007F4F63" w:rsidRDefault="00ED491D" w:rsidP="00D636AE">
      <w:pPr>
        <w:pStyle w:val="ListParagraph"/>
        <w:numPr>
          <w:ilvl w:val="0"/>
          <w:numId w:val="26"/>
        </w:numPr>
        <w:bidi w:val="0"/>
        <w:spacing w:after="120"/>
        <w:ind w:hanging="436"/>
      </w:pPr>
      <w:r>
        <w:rPr>
          <w:rFonts w:asciiTheme="majorBidi" w:hAnsiTheme="majorBidi" w:cstheme="majorBidi"/>
          <w:shd w:val="clear" w:color="auto" w:fill="FFFFFF"/>
        </w:rPr>
        <w:t>“</w:t>
      </w:r>
      <w:r w:rsidR="00D636AE" w:rsidRPr="007F4F63">
        <w:rPr>
          <w:rFonts w:asciiTheme="majorBidi" w:hAnsiTheme="majorBidi" w:cstheme="majorBidi"/>
          <w:shd w:val="clear" w:color="auto" w:fill="FFFFFF"/>
        </w:rPr>
        <w:t xml:space="preserve">A </w:t>
      </w:r>
      <w:r w:rsidR="00D636AE">
        <w:rPr>
          <w:rFonts w:asciiTheme="majorBidi" w:hAnsiTheme="majorBidi" w:cstheme="majorBidi"/>
          <w:shd w:val="clear" w:color="auto" w:fill="FFFFFF"/>
        </w:rPr>
        <w:t>l</w:t>
      </w:r>
      <w:r w:rsidR="00D636AE" w:rsidRPr="007F4F63">
        <w:rPr>
          <w:rFonts w:asciiTheme="majorBidi" w:hAnsiTheme="majorBidi" w:cstheme="majorBidi"/>
          <w:shd w:val="clear" w:color="auto" w:fill="FFFFFF"/>
        </w:rPr>
        <w:t xml:space="preserve">ithic </w:t>
      </w:r>
      <w:r w:rsidR="00D636AE">
        <w:rPr>
          <w:rFonts w:asciiTheme="majorBidi" w:hAnsiTheme="majorBidi" w:cstheme="majorBidi"/>
          <w:shd w:val="clear" w:color="auto" w:fill="FFFFFF"/>
        </w:rPr>
        <w:t>t</w:t>
      </w:r>
      <w:r w:rsidR="00D636AE" w:rsidRPr="007F4F63">
        <w:rPr>
          <w:rFonts w:asciiTheme="majorBidi" w:hAnsiTheme="majorBidi" w:cstheme="majorBidi"/>
          <w:shd w:val="clear" w:color="auto" w:fill="FFFFFF"/>
        </w:rPr>
        <w:t xml:space="preserve">ool </w:t>
      </w:r>
      <w:r w:rsidR="00D636AE">
        <w:rPr>
          <w:rFonts w:asciiTheme="majorBidi" w:hAnsiTheme="majorBidi" w:cstheme="majorBidi"/>
          <w:shd w:val="clear" w:color="auto" w:fill="FFFFFF"/>
        </w:rPr>
        <w:t>a</w:t>
      </w:r>
      <w:r w:rsidR="00D636AE" w:rsidRPr="007F4F63">
        <w:rPr>
          <w:rFonts w:asciiTheme="majorBidi" w:hAnsiTheme="majorBidi" w:cstheme="majorBidi"/>
          <w:shd w:val="clear" w:color="auto" w:fill="FFFFFF"/>
        </w:rPr>
        <w:t xml:space="preserve">rsenal of Mousterian </w:t>
      </w:r>
      <w:r w:rsidR="00D636AE">
        <w:rPr>
          <w:rFonts w:asciiTheme="majorBidi" w:hAnsiTheme="majorBidi" w:cstheme="majorBidi"/>
          <w:shd w:val="clear" w:color="auto" w:fill="FFFFFF"/>
        </w:rPr>
        <w:t>h</w:t>
      </w:r>
      <w:r w:rsidR="00D636AE" w:rsidRPr="007F4F63">
        <w:rPr>
          <w:rFonts w:asciiTheme="majorBidi" w:hAnsiTheme="majorBidi" w:cstheme="majorBidi"/>
          <w:shd w:val="clear" w:color="auto" w:fill="FFFFFF"/>
        </w:rPr>
        <w:t>unters (with M. Oron).</w:t>
      </w:r>
      <w:r>
        <w:rPr>
          <w:rFonts w:asciiTheme="majorBidi" w:hAnsiTheme="majorBidi" w:cstheme="majorBidi"/>
          <w:shd w:val="clear" w:color="auto" w:fill="FFFFFF"/>
        </w:rPr>
        <w:t>”</w:t>
      </w:r>
      <w:r w:rsidR="00D636AE" w:rsidRPr="007F4F63">
        <w:rPr>
          <w:rFonts w:asciiTheme="majorBidi" w:hAnsiTheme="majorBidi" w:cstheme="majorBidi"/>
          <w:shd w:val="clear" w:color="auto" w:fill="FFFFFF"/>
        </w:rPr>
        <w:t xml:space="preserve"> </w:t>
      </w:r>
      <w:r w:rsidR="00D636AE" w:rsidRPr="007F4F63">
        <w:t>Opportunities, problems and future directions in the study of op</w:t>
      </w:r>
      <w:r w:rsidR="00D636AE">
        <w:t>en-air Middle Paleolithic sites,</w:t>
      </w:r>
      <w:r w:rsidR="00D636AE" w:rsidRPr="007F4F63">
        <w:t xml:space="preserve"> </w:t>
      </w:r>
      <w:r w:rsidR="00D636AE">
        <w:t>ISF International Workshop, Tel-</w:t>
      </w:r>
      <w:r w:rsidR="00D636AE" w:rsidRPr="007F4F63">
        <w:t>Hai College, November 2012.</w:t>
      </w:r>
    </w:p>
    <w:p w14:paraId="5BC554C9" w14:textId="7BADBF0A" w:rsidR="00D636AE" w:rsidRPr="007F4F63" w:rsidRDefault="00D636AE" w:rsidP="00D636AE">
      <w:pPr>
        <w:pStyle w:val="ListParagraph"/>
        <w:numPr>
          <w:ilvl w:val="0"/>
          <w:numId w:val="26"/>
        </w:numPr>
        <w:bidi w:val="0"/>
        <w:spacing w:after="120"/>
        <w:ind w:hanging="436"/>
      </w:pPr>
      <w:r>
        <w:t xml:space="preserve">Invited Speaker: </w:t>
      </w:r>
      <w:r w:rsidR="00ED491D">
        <w:t>“</w:t>
      </w:r>
      <w:r>
        <w:t>Between the d</w:t>
      </w:r>
      <w:r w:rsidRPr="007F4F63">
        <w:t xml:space="preserve">esert and the </w:t>
      </w:r>
      <w:r>
        <w:t>s</w:t>
      </w:r>
      <w:r w:rsidRPr="007F4F63">
        <w:t xml:space="preserve">ea </w:t>
      </w:r>
      <w:r>
        <w:t>‒</w:t>
      </w:r>
      <w:r w:rsidRPr="007F4F63">
        <w:t xml:space="preserve"> The Levantine Corridor during Early Prehistory.</w:t>
      </w:r>
      <w:r w:rsidR="00ED491D">
        <w:t>”</w:t>
      </w:r>
      <w:r w:rsidRPr="007F4F63">
        <w:t xml:space="preserve"> Inter-regional connections and dis-connections in the prehistory and proto-history of the Levant, XVII World UISPP Congress, Burgos, Spain, September 2014.</w:t>
      </w:r>
    </w:p>
    <w:p w14:paraId="3C528D6B" w14:textId="2B6A4B36" w:rsidR="00D636AE" w:rsidRPr="007F4F63" w:rsidRDefault="00ED491D" w:rsidP="00D636AE">
      <w:pPr>
        <w:pStyle w:val="ListParagraph"/>
        <w:numPr>
          <w:ilvl w:val="0"/>
          <w:numId w:val="26"/>
        </w:numPr>
        <w:bidi w:val="0"/>
        <w:spacing w:after="120"/>
        <w:ind w:hanging="436"/>
      </w:pPr>
      <w:r>
        <w:t>“</w:t>
      </w:r>
      <w:r w:rsidR="00D636AE">
        <w:t>Still, some difficulties: T</w:t>
      </w:r>
      <w:r w:rsidR="00D636AE" w:rsidRPr="007F4F63">
        <w:t>he earliest occupation of Europe as seen from the Levant.</w:t>
      </w:r>
      <w:r>
        <w:t>”</w:t>
      </w:r>
      <w:r w:rsidR="00D636AE" w:rsidRPr="007F4F63">
        <w:t xml:space="preserve"> First Europeans Session, XVII World UISPP Congress, Burgos, Spain, September 2014.</w:t>
      </w:r>
    </w:p>
    <w:p w14:paraId="46081903" w14:textId="3F387E07" w:rsidR="00D636AE" w:rsidRPr="007F4F63" w:rsidRDefault="00D636AE" w:rsidP="00D636AE">
      <w:pPr>
        <w:pStyle w:val="ListParagraph"/>
        <w:numPr>
          <w:ilvl w:val="0"/>
          <w:numId w:val="26"/>
        </w:numPr>
        <w:bidi w:val="0"/>
        <w:spacing w:after="120"/>
        <w:ind w:hanging="436"/>
      </w:pPr>
      <w:r w:rsidRPr="007F4F63">
        <w:t xml:space="preserve">Invited Speaker: </w:t>
      </w:r>
      <w:r w:rsidR="00ED491D">
        <w:t>“</w:t>
      </w:r>
      <w:r w:rsidRPr="007F4F63">
        <w:t xml:space="preserve">At the gateway to Europe – Large Flake Acheulian and the </w:t>
      </w:r>
      <w:r>
        <w:t>o</w:t>
      </w:r>
      <w:r w:rsidRPr="007F4F63">
        <w:t>rigin of the European Acheulian.</w:t>
      </w:r>
      <w:r w:rsidR="00ED491D">
        <w:t>”</w:t>
      </w:r>
      <w:r w:rsidRPr="007F4F63">
        <w:t xml:space="preserve"> European Acheulian - Northern v. Southern Europe: Hominins, technical behaviour, chronological and environmental contexts, National Museum of Natural History, Paris, France, November 2014.</w:t>
      </w:r>
    </w:p>
    <w:p w14:paraId="3FB46B72" w14:textId="63C1233D" w:rsidR="00D636AE" w:rsidRPr="007F4F63" w:rsidRDefault="00ED491D" w:rsidP="00D636AE">
      <w:pPr>
        <w:pStyle w:val="ListParagraph"/>
        <w:numPr>
          <w:ilvl w:val="0"/>
          <w:numId w:val="26"/>
        </w:numPr>
        <w:autoSpaceDE w:val="0"/>
        <w:autoSpaceDN w:val="0"/>
        <w:bidi w:val="0"/>
        <w:adjustRightInd w:val="0"/>
        <w:spacing w:after="120"/>
        <w:ind w:hanging="436"/>
      </w:pPr>
      <w:r>
        <w:t>“</w:t>
      </w:r>
      <w:r w:rsidR="00D636AE" w:rsidRPr="007F4F63">
        <w:t>A week in the life of the Mousterian hunter</w:t>
      </w:r>
      <w:r>
        <w:t>”</w:t>
      </w:r>
      <w:r w:rsidR="00D636AE" w:rsidRPr="007F4F63">
        <w:t xml:space="preserve"> - RNMH2014: The Second International Conference Replacement of Neanderthals by Modern Humans: Testing Evolutionary Models of Learning, Date City, Hokkaido, Japan December 2014.</w:t>
      </w:r>
    </w:p>
    <w:p w14:paraId="078AC8B6" w14:textId="5CC66AF8" w:rsidR="00D636AE" w:rsidRPr="007F4F63" w:rsidRDefault="00D636AE" w:rsidP="00D636AE">
      <w:pPr>
        <w:pStyle w:val="ListParagraph"/>
        <w:numPr>
          <w:ilvl w:val="0"/>
          <w:numId w:val="26"/>
        </w:numPr>
        <w:autoSpaceDE w:val="0"/>
        <w:autoSpaceDN w:val="0"/>
        <w:bidi w:val="0"/>
        <w:adjustRightInd w:val="0"/>
        <w:spacing w:after="120"/>
        <w:ind w:hanging="436"/>
      </w:pPr>
      <w:r w:rsidRPr="007F4F63">
        <w:t>Invited Speaker</w:t>
      </w:r>
      <w:r>
        <w:t xml:space="preserve">: </w:t>
      </w:r>
      <w:r w:rsidR="00ED491D">
        <w:t>“</w:t>
      </w:r>
      <w:r w:rsidRPr="007F4F63">
        <w:t>Bad rocks produce ugly tools? The advantage of using low quality raw materials for human survival in the Acheulian.</w:t>
      </w:r>
      <w:r w:rsidR="00ED491D">
        <w:t>”</w:t>
      </w:r>
      <w:r w:rsidRPr="007F4F63">
        <w:t xml:space="preserve"> IPHES</w:t>
      </w:r>
      <w:r w:rsidRPr="007F4F63">
        <w:rPr>
          <w:rFonts w:ascii="Cambria Math" w:hAnsi="Cambria Math" w:cs="Cambria Math"/>
        </w:rPr>
        <w:t>‐</w:t>
      </w:r>
      <w:r w:rsidRPr="007F4F63">
        <w:t>HUJ SymIL Joint Symposium: The evolution of raw material use evidence from the Pleistocene of Africa and Western Eurasia, Tarragona Spain, May 2015.</w:t>
      </w:r>
    </w:p>
    <w:p w14:paraId="7242AEDA" w14:textId="2865F4D7" w:rsidR="00D636AE" w:rsidRPr="007F4F63" w:rsidRDefault="00ED491D" w:rsidP="00D636AE">
      <w:pPr>
        <w:pStyle w:val="ListParagraph"/>
        <w:numPr>
          <w:ilvl w:val="0"/>
          <w:numId w:val="26"/>
        </w:numPr>
        <w:autoSpaceDE w:val="0"/>
        <w:autoSpaceDN w:val="0"/>
        <w:bidi w:val="0"/>
        <w:adjustRightInd w:val="0"/>
        <w:spacing w:after="120"/>
        <w:ind w:hanging="436"/>
      </w:pPr>
      <w:r>
        <w:t>“</w:t>
      </w:r>
      <w:r w:rsidR="00D636AE">
        <w:t>Early c</w:t>
      </w:r>
      <w:r w:rsidR="00D636AE" w:rsidRPr="007F4F63">
        <w:t xml:space="preserve">onvergent </w:t>
      </w:r>
      <w:r w:rsidR="00D636AE">
        <w:t>c</w:t>
      </w:r>
      <w:r w:rsidR="00D636AE" w:rsidRPr="007F4F63">
        <w:t xml:space="preserve">ultural </w:t>
      </w:r>
      <w:r w:rsidR="00D636AE">
        <w:t>evolution – Acheulian g</w:t>
      </w:r>
      <w:r w:rsidR="00D636AE" w:rsidRPr="007F4F63">
        <w:t xml:space="preserve">iant </w:t>
      </w:r>
      <w:r w:rsidR="00D636AE">
        <w:t>c</w:t>
      </w:r>
      <w:r w:rsidR="00D636AE" w:rsidRPr="007F4F63">
        <w:t xml:space="preserve">ore </w:t>
      </w:r>
      <w:r w:rsidR="00D636AE">
        <w:t>m</w:t>
      </w:r>
      <w:r w:rsidR="00D636AE" w:rsidRPr="007F4F63">
        <w:t>ethods of Africa.</w:t>
      </w:r>
      <w:r>
        <w:t>”</w:t>
      </w:r>
      <w:r w:rsidR="00D636AE" w:rsidRPr="007F4F63">
        <w:t xml:space="preserve"> Society of African Archaeolo</w:t>
      </w:r>
      <w:r w:rsidR="00D636AE">
        <w:t>gist (SAFA) 23rd C</w:t>
      </w:r>
      <w:r w:rsidR="00D636AE" w:rsidRPr="007F4F63">
        <w:t>ongress</w:t>
      </w:r>
      <w:r w:rsidR="00D636AE">
        <w:t>,</w:t>
      </w:r>
      <w:r w:rsidR="00D636AE" w:rsidRPr="007F4F63">
        <w:t xml:space="preserve"> Toulouse France, June 2016.</w:t>
      </w:r>
    </w:p>
    <w:p w14:paraId="033ADF01" w14:textId="66212D73" w:rsidR="00D636AE" w:rsidRPr="007F4F63" w:rsidRDefault="00D636AE" w:rsidP="00D636AE">
      <w:pPr>
        <w:pStyle w:val="ListParagraph"/>
        <w:numPr>
          <w:ilvl w:val="0"/>
          <w:numId w:val="26"/>
        </w:numPr>
        <w:autoSpaceDE w:val="0"/>
        <w:autoSpaceDN w:val="0"/>
        <w:bidi w:val="0"/>
        <w:adjustRightInd w:val="0"/>
        <w:spacing w:after="120"/>
      </w:pPr>
      <w:r w:rsidRPr="007F4F63">
        <w:t>Invited Speaker</w:t>
      </w:r>
      <w:r>
        <w:t>:</w:t>
      </w:r>
      <w:r w:rsidRPr="007F4F63">
        <w:t xml:space="preserve"> </w:t>
      </w:r>
      <w:r w:rsidR="00ED491D">
        <w:t>“</w:t>
      </w:r>
      <w:r>
        <w:t>Early o</w:t>
      </w:r>
      <w:r w:rsidRPr="007F4F63">
        <w:t xml:space="preserve">ccupation of Europe – A look from </w:t>
      </w:r>
      <w:r>
        <w:t>the East.</w:t>
      </w:r>
      <w:r w:rsidR="00ED491D">
        <w:t>”</w:t>
      </w:r>
      <w:r>
        <w:t xml:space="preserve"> Coping with climate: T</w:t>
      </w:r>
      <w:r w:rsidRPr="007F4F63">
        <w:t>he legacy of Homo heidelbergensis Workshop</w:t>
      </w:r>
      <w:r>
        <w:t>,</w:t>
      </w:r>
      <w:r w:rsidRPr="007F4F63">
        <w:t xml:space="preserve"> Brighton University, UK</w:t>
      </w:r>
      <w:r>
        <w:t>,</w:t>
      </w:r>
      <w:r w:rsidRPr="007F4F63">
        <w:t xml:space="preserve"> February 2017</w:t>
      </w:r>
      <w:r>
        <w:t>.</w:t>
      </w:r>
    </w:p>
    <w:p w14:paraId="0489DBF2" w14:textId="36977937" w:rsidR="00D636AE" w:rsidRPr="007F4F63" w:rsidRDefault="00ED491D" w:rsidP="00D636AE">
      <w:pPr>
        <w:pStyle w:val="ListParagraph"/>
        <w:numPr>
          <w:ilvl w:val="0"/>
          <w:numId w:val="26"/>
        </w:numPr>
        <w:autoSpaceDE w:val="0"/>
        <w:autoSpaceDN w:val="0"/>
        <w:bidi w:val="0"/>
        <w:adjustRightInd w:val="0"/>
        <w:spacing w:after="120"/>
      </w:pPr>
      <w:r>
        <w:lastRenderedPageBreak/>
        <w:t>“</w:t>
      </w:r>
      <w:r w:rsidR="00D636AE" w:rsidRPr="007F4F63">
        <w:t xml:space="preserve">A week in the life of the Mousterian </w:t>
      </w:r>
      <w:r w:rsidR="00D636AE">
        <w:t>h</w:t>
      </w:r>
      <w:r w:rsidR="00D636AE" w:rsidRPr="007F4F63">
        <w:t>unter</w:t>
      </w:r>
      <w:r w:rsidR="00D636AE">
        <w:t>:</w:t>
      </w:r>
      <w:r w:rsidR="00D636AE" w:rsidRPr="007F4F63">
        <w:t xml:space="preserve"> A Mousterian </w:t>
      </w:r>
      <w:r w:rsidR="00D636AE">
        <w:t>h</w:t>
      </w:r>
      <w:r w:rsidR="00D636AE" w:rsidRPr="007F4F63">
        <w:t xml:space="preserve">unting </w:t>
      </w:r>
      <w:r w:rsidR="00D636AE">
        <w:t>l</w:t>
      </w:r>
      <w:r w:rsidR="00D636AE" w:rsidRPr="007F4F63">
        <w:t xml:space="preserve">ocation on the </w:t>
      </w:r>
      <w:r w:rsidR="00D636AE">
        <w:t>b</w:t>
      </w:r>
      <w:r w:rsidR="00D636AE" w:rsidRPr="007F4F63">
        <w:t>anks of the Paleo-Hula Lake.</w:t>
      </w:r>
      <w:r>
        <w:t>”</w:t>
      </w:r>
      <w:r w:rsidR="00D636AE" w:rsidRPr="007F4F63">
        <w:t xml:space="preserve"> Society of American Archaeologists Annual Meeting (SAA)</w:t>
      </w:r>
      <w:r w:rsidR="00D636AE">
        <w:t>,</w:t>
      </w:r>
      <w:r w:rsidR="00D636AE" w:rsidRPr="007F4F63">
        <w:t xml:space="preserve"> Vancouver, Canada</w:t>
      </w:r>
      <w:r w:rsidR="00D636AE">
        <w:t>,</w:t>
      </w:r>
      <w:r w:rsidR="00D636AE" w:rsidRPr="007F4F63">
        <w:t xml:space="preserve"> April 2017</w:t>
      </w:r>
      <w:r w:rsidR="00D636AE">
        <w:t>.</w:t>
      </w:r>
    </w:p>
    <w:p w14:paraId="37C77755" w14:textId="5D505C0D" w:rsidR="00D636AE" w:rsidRPr="007F4F63" w:rsidRDefault="00D636AE" w:rsidP="00D636AE">
      <w:pPr>
        <w:pStyle w:val="ListParagraph"/>
        <w:numPr>
          <w:ilvl w:val="0"/>
          <w:numId w:val="26"/>
        </w:numPr>
        <w:autoSpaceDE w:val="0"/>
        <w:autoSpaceDN w:val="0"/>
        <w:bidi w:val="0"/>
        <w:adjustRightInd w:val="0"/>
        <w:spacing w:after="120"/>
      </w:pPr>
      <w:r w:rsidRPr="007F4F63">
        <w:t>Invited Speaker</w:t>
      </w:r>
      <w:r>
        <w:t>:</w:t>
      </w:r>
      <w:r w:rsidRPr="007F4F63">
        <w:t xml:space="preserve"> </w:t>
      </w:r>
      <w:r w:rsidR="00ED491D">
        <w:t>“</w:t>
      </w:r>
      <w:r w:rsidRPr="007F4F63">
        <w:t xml:space="preserve">Early </w:t>
      </w:r>
      <w:r>
        <w:t>p</w:t>
      </w:r>
      <w:r w:rsidRPr="007F4F63">
        <w:t>rehistory of the Jordan River.</w:t>
      </w:r>
      <w:r w:rsidR="00ED491D">
        <w:t>”</w:t>
      </w:r>
      <w:r w:rsidRPr="007F4F63">
        <w:t xml:space="preserve"> Scientific exchange meeting</w:t>
      </w:r>
      <w:r>
        <w:t>,</w:t>
      </w:r>
      <w:r w:rsidRPr="007F4F63">
        <w:t xml:space="preserve"> </w:t>
      </w:r>
      <w:r w:rsidR="00ED491D">
        <w:t>p</w:t>
      </w:r>
      <w:r w:rsidRPr="007F4F63">
        <w:t xml:space="preserve">rehistoric </w:t>
      </w:r>
      <w:r w:rsidR="00ED491D">
        <w:t>s</w:t>
      </w:r>
      <w:r w:rsidRPr="007F4F63">
        <w:t xml:space="preserve">cience </w:t>
      </w:r>
      <w:r w:rsidR="00ED491D">
        <w:t>s</w:t>
      </w:r>
      <w:r w:rsidRPr="007F4F63">
        <w:t xml:space="preserve">ection, University of Ferrara, the Institute of Archaeology, the Hebrew </w:t>
      </w:r>
      <w:r>
        <w:t>University of Jerusalem and Tel-</w:t>
      </w:r>
      <w:r w:rsidRPr="007F4F63">
        <w:t>Hai College</w:t>
      </w:r>
      <w:r>
        <w:t>,</w:t>
      </w:r>
      <w:r w:rsidRPr="007F4F63">
        <w:t xml:space="preserve"> </w:t>
      </w:r>
      <w:r>
        <w:t>July 2017</w:t>
      </w:r>
      <w:r w:rsidRPr="007F4F63">
        <w:t>.</w:t>
      </w:r>
    </w:p>
    <w:p w14:paraId="7A39CCFC" w14:textId="28065D61" w:rsidR="00D636AE" w:rsidRDefault="00D636AE" w:rsidP="00D636AE">
      <w:pPr>
        <w:pStyle w:val="ListParagraph"/>
        <w:numPr>
          <w:ilvl w:val="0"/>
          <w:numId w:val="26"/>
        </w:numPr>
        <w:autoSpaceDE w:val="0"/>
        <w:autoSpaceDN w:val="0"/>
        <w:bidi w:val="0"/>
        <w:adjustRightInd w:val="0"/>
        <w:spacing w:after="120"/>
      </w:pPr>
      <w:r w:rsidRPr="007F4F63">
        <w:t>Invited Speaker</w:t>
      </w:r>
      <w:r>
        <w:t>:</w:t>
      </w:r>
      <w:r w:rsidRPr="007F4F63">
        <w:t xml:space="preserve"> </w:t>
      </w:r>
      <w:r w:rsidR="00ED491D">
        <w:t>“</w:t>
      </w:r>
      <w:r w:rsidRPr="007F4F63">
        <w:t xml:space="preserve">Fishing for </w:t>
      </w:r>
      <w:r>
        <w:t>c</w:t>
      </w:r>
      <w:r w:rsidRPr="007F4F63">
        <w:t xml:space="preserve">hange – Jordan Rift Valley Epipaleolithic </w:t>
      </w:r>
      <w:r>
        <w:t>fisher-g</w:t>
      </w:r>
      <w:r w:rsidRPr="007F4F63">
        <w:t>atherers in changing environments.</w:t>
      </w:r>
      <w:r w:rsidR="00ED491D">
        <w:t>”</w:t>
      </w:r>
      <w:r w:rsidRPr="007F4F63">
        <w:t xml:space="preserve"> The 9th Asian Paleolithic Association Meeting</w:t>
      </w:r>
      <w:r>
        <w:t>,</w:t>
      </w:r>
      <w:r w:rsidRPr="007F4F63">
        <w:t xml:space="preserve"> Denisova Cave, Altai, Russia</w:t>
      </w:r>
      <w:r>
        <w:t xml:space="preserve">, </w:t>
      </w:r>
      <w:r w:rsidRPr="007F4F63">
        <w:t>August 2018.</w:t>
      </w:r>
    </w:p>
    <w:p w14:paraId="1679DDA7" w14:textId="195E63A8" w:rsidR="00D636AE" w:rsidRDefault="00ED491D" w:rsidP="00D636AE">
      <w:pPr>
        <w:pStyle w:val="ListParagraph"/>
        <w:numPr>
          <w:ilvl w:val="0"/>
          <w:numId w:val="26"/>
        </w:numPr>
        <w:autoSpaceDE w:val="0"/>
        <w:autoSpaceDN w:val="0"/>
        <w:bidi w:val="0"/>
        <w:adjustRightInd w:val="0"/>
        <w:spacing w:after="120"/>
      </w:pPr>
      <w:r>
        <w:t>“</w:t>
      </w:r>
      <w:r w:rsidR="00D636AE" w:rsidRPr="000640CF">
        <w:t>Sub-monthly δ18O and δ13C Records from Melanopsis of the Upper Jordan River Valley, 25-13ka</w:t>
      </w:r>
      <w:r>
        <w:t>”</w:t>
      </w:r>
      <w:r w:rsidR="00D636AE" w:rsidRPr="000640CF">
        <w:t xml:space="preserve"> </w:t>
      </w:r>
      <w:r>
        <w:t xml:space="preserve">(with </w:t>
      </w:r>
      <w:r w:rsidR="00D636AE" w:rsidRPr="000640CF">
        <w:t xml:space="preserve">Rice, A., Bunin, E., Riedel, F., Plessen, B., </w:t>
      </w:r>
      <w:r w:rsidR="00D636AE" w:rsidRPr="001D2816">
        <w:t>Sharon, G</w:t>
      </w:r>
      <w:r w:rsidR="00D636AE" w:rsidRPr="000640CF">
        <w:t>,</w:t>
      </w:r>
      <w:r w:rsidR="00D636AE">
        <w:t xml:space="preserve"> &amp; Mischke, S.</w:t>
      </w:r>
      <w:r>
        <w:t>).</w:t>
      </w:r>
      <w:r w:rsidR="00D636AE" w:rsidRPr="000640CF">
        <w:t xml:space="preserve"> Goldschmidt, Boston, p. 2018</w:t>
      </w:r>
      <w:r w:rsidR="00D636AE">
        <w:t>-</w:t>
      </w:r>
      <w:r w:rsidR="00D636AE" w:rsidRPr="000640CF">
        <w:t xml:space="preserve"> 2150</w:t>
      </w:r>
      <w:r w:rsidR="00D636AE">
        <w:t xml:space="preserve">, August </w:t>
      </w:r>
      <w:r w:rsidR="00D636AE" w:rsidRPr="000640CF">
        <w:t>2018.</w:t>
      </w:r>
    </w:p>
    <w:p w14:paraId="5C391E1E" w14:textId="43A90178" w:rsidR="00D636AE" w:rsidRDefault="00ED491D" w:rsidP="00D636AE">
      <w:pPr>
        <w:pStyle w:val="ListParagraph"/>
        <w:numPr>
          <w:ilvl w:val="0"/>
          <w:numId w:val="26"/>
        </w:numPr>
        <w:autoSpaceDE w:val="0"/>
        <w:autoSpaceDN w:val="0"/>
        <w:bidi w:val="0"/>
        <w:adjustRightInd w:val="0"/>
        <w:spacing w:after="120"/>
      </w:pPr>
      <w:r>
        <w:t>“</w:t>
      </w:r>
      <w:r w:rsidR="00D636AE" w:rsidRPr="009F2EA0">
        <w:t>Completeness of elements and exploitation modes in the Mousterian site of Nahal Mahanayeem Outlet (Middle Paleolithic, Israel)</w:t>
      </w:r>
      <w:r w:rsidR="00E5511E">
        <w:t>”</w:t>
      </w:r>
      <w:r w:rsidR="00D636AE">
        <w:t xml:space="preserve"> </w:t>
      </w:r>
      <w:r w:rsidR="00E5511E">
        <w:t xml:space="preserve">(with </w:t>
      </w:r>
      <w:r w:rsidR="00D636AE" w:rsidRPr="009F2EA0">
        <w:t>Rabinovic</w:t>
      </w:r>
      <w:r w:rsidR="00D636AE">
        <w:t>h</w:t>
      </w:r>
      <w:r w:rsidR="00D636AE" w:rsidRPr="009F2EA0">
        <w:t>,</w:t>
      </w:r>
      <w:r w:rsidR="00D636AE">
        <w:t xml:space="preserve"> R.,</w:t>
      </w:r>
      <w:r w:rsidR="00D636AE" w:rsidRPr="009F2EA0">
        <w:t> Biton</w:t>
      </w:r>
      <w:r w:rsidR="00D636AE">
        <w:t>, R.</w:t>
      </w:r>
      <w:r w:rsidR="00E5511E">
        <w:t>)</w:t>
      </w:r>
      <w:r w:rsidR="00D636AE">
        <w:t>.</w:t>
      </w:r>
      <w:r w:rsidR="00D636AE" w:rsidRPr="001D2816">
        <w:t xml:space="preserve"> The Archaeozoology of Southwest Asia and Adjacent Areas (ASWA[AA])</w:t>
      </w:r>
      <w:r w:rsidR="00D636AE">
        <w:t>, Barcelona, Spain, June 2019.</w:t>
      </w:r>
    </w:p>
    <w:p w14:paraId="1645458F" w14:textId="25580B36" w:rsidR="00D636AE" w:rsidRDefault="00D636AE" w:rsidP="00D636AE">
      <w:pPr>
        <w:pStyle w:val="ListParagraph"/>
        <w:numPr>
          <w:ilvl w:val="0"/>
          <w:numId w:val="26"/>
        </w:numPr>
        <w:autoSpaceDE w:val="0"/>
        <w:autoSpaceDN w:val="0"/>
        <w:bidi w:val="0"/>
        <w:adjustRightInd w:val="0"/>
        <w:spacing w:after="120"/>
      </w:pPr>
      <w:r>
        <w:t xml:space="preserve">Invited Speaker: </w:t>
      </w:r>
      <w:r w:rsidR="00E5511E">
        <w:t>“</w:t>
      </w:r>
      <w:r>
        <w:t xml:space="preserve">The Prehistory of the Upper Jordan River – The first </w:t>
      </w:r>
      <w:r w:rsidR="009F596F">
        <w:t>m</w:t>
      </w:r>
      <w:r>
        <w:t>illion years.</w:t>
      </w:r>
      <w:r w:rsidR="00E5511E">
        <w:t>”</w:t>
      </w:r>
      <w:r>
        <w:t xml:space="preserve"> Collaboration workshop, Institute of Vertebrate Paleontology and Paleoanthropology, Chinese Academy of Sciences, Beijing, China, July 2019.</w:t>
      </w:r>
    </w:p>
    <w:p w14:paraId="7A1A1F1B" w14:textId="26780ABF" w:rsidR="00376810" w:rsidRDefault="00E5511E" w:rsidP="00376810">
      <w:pPr>
        <w:pStyle w:val="ListParagraph"/>
        <w:numPr>
          <w:ilvl w:val="0"/>
          <w:numId w:val="26"/>
        </w:numPr>
        <w:autoSpaceDE w:val="0"/>
        <w:autoSpaceDN w:val="0"/>
        <w:bidi w:val="0"/>
        <w:adjustRightInd w:val="0"/>
        <w:spacing w:after="120"/>
      </w:pPr>
      <w:r>
        <w:t>“Rock art in Levantine Dolmens” (with U. Berger). Tumuli and Megaliths in Eurasia</w:t>
      </w:r>
      <w:r w:rsidR="00B25877">
        <w:t>,</w:t>
      </w:r>
      <w:r>
        <w:t xml:space="preserve"> 9 minute video</w:t>
      </w:r>
      <w:r w:rsidR="00B25877">
        <w:t>,</w:t>
      </w:r>
      <w:r>
        <w:t xml:space="preserve"> </w:t>
      </w:r>
      <w:hyperlink r:id="rId14" w:history="1">
        <w:r w:rsidRPr="003F66FE">
          <w:rPr>
            <w:rStyle w:val="Hyperlink"/>
          </w:rPr>
          <w:t>https://www.youtube.com/watch?v=gLEPDuL_m5g</w:t>
        </w:r>
      </w:hyperlink>
      <w:r w:rsidR="00E033B6">
        <w:rPr>
          <w:rStyle w:val="Hyperlink"/>
          <w:u w:val="none"/>
        </w:rPr>
        <w:t>,</w:t>
      </w:r>
      <w:r>
        <w:t xml:space="preserve"> May 2021.</w:t>
      </w:r>
    </w:p>
    <w:p w14:paraId="637ECEC3" w14:textId="4EDEBA17" w:rsidR="00CC1A8A" w:rsidRDefault="00376810" w:rsidP="003A4E1A">
      <w:pPr>
        <w:pStyle w:val="ListParagraph"/>
        <w:numPr>
          <w:ilvl w:val="0"/>
          <w:numId w:val="26"/>
        </w:numPr>
        <w:autoSpaceDE w:val="0"/>
        <w:autoSpaceDN w:val="0"/>
        <w:bidi w:val="0"/>
        <w:adjustRightInd w:val="0"/>
        <w:spacing w:after="120"/>
      </w:pPr>
      <w:r w:rsidRPr="00376810">
        <w:t xml:space="preserve">Invited Speaker: </w:t>
      </w:r>
      <w:r w:rsidR="00E033B6">
        <w:t>“</w:t>
      </w:r>
      <w:r w:rsidRPr="00376810">
        <w:t xml:space="preserve">Out of Africa </w:t>
      </w:r>
      <w:r w:rsidR="00E033B6">
        <w:t>w</w:t>
      </w:r>
      <w:r w:rsidRPr="00376810">
        <w:t xml:space="preserve">aves – a Dead Sea Rift Valley </w:t>
      </w:r>
      <w:r w:rsidR="00E033B6">
        <w:t>p</w:t>
      </w:r>
      <w:r w:rsidRPr="00376810">
        <w:t>erspective.</w:t>
      </w:r>
      <w:r w:rsidR="00E033B6">
        <w:t>”</w:t>
      </w:r>
      <w:r>
        <w:t xml:space="preserve"> </w:t>
      </w:r>
      <w:r w:rsidRPr="00376810">
        <w:t xml:space="preserve">Aegean Acheulean at the Eurasian crossroads </w:t>
      </w:r>
      <w:r>
        <w:t xml:space="preserve">- </w:t>
      </w:r>
      <w:r w:rsidRPr="00376810">
        <w:t>Hominin settlement in Eurasia and Africa</w:t>
      </w:r>
      <w:r w:rsidR="00E033B6">
        <w:t>,</w:t>
      </w:r>
      <w:r>
        <w:t xml:space="preserve"> </w:t>
      </w:r>
      <w:r w:rsidR="00CC1A8A">
        <w:t>U</w:t>
      </w:r>
      <w:r w:rsidRPr="00376810">
        <w:t>niversity of Crete</w:t>
      </w:r>
      <w:r w:rsidR="00E033B6">
        <w:t>,</w:t>
      </w:r>
      <w:r w:rsidRPr="00376810">
        <w:t xml:space="preserve"> Lesbos, Greece</w:t>
      </w:r>
      <w:r w:rsidR="00E033B6">
        <w:t>,</w:t>
      </w:r>
      <w:r w:rsidRPr="00376810">
        <w:t xml:space="preserve"> June 2022</w:t>
      </w:r>
      <w:r w:rsidR="00CC1A8A">
        <w:t>.</w:t>
      </w:r>
    </w:p>
    <w:p w14:paraId="52960A89" w14:textId="77777777" w:rsidR="00E033B6" w:rsidRDefault="00CC1A8A" w:rsidP="00E033B6">
      <w:pPr>
        <w:pStyle w:val="ListParagraph"/>
        <w:numPr>
          <w:ilvl w:val="0"/>
          <w:numId w:val="26"/>
        </w:numPr>
        <w:autoSpaceDE w:val="0"/>
        <w:autoSpaceDN w:val="0"/>
        <w:bidi w:val="0"/>
        <w:adjustRightInd w:val="0"/>
        <w:spacing w:after="120"/>
      </w:pPr>
      <w:r w:rsidRPr="00CC1A8A">
        <w:t>Invited Speaker</w:t>
      </w:r>
      <w:r>
        <w:t xml:space="preserve">: </w:t>
      </w:r>
      <w:r w:rsidR="00E033B6">
        <w:t>E</w:t>
      </w:r>
      <w:r w:rsidRPr="00CC1A8A">
        <w:t xml:space="preserve">xperimental and activities </w:t>
      </w:r>
      <w:r>
        <w:t xml:space="preserve">in </w:t>
      </w:r>
      <w:r w:rsidRPr="00CC1A8A">
        <w:t>Lower Paleolithic</w:t>
      </w:r>
      <w:r w:rsidR="00E033B6">
        <w:t>.</w:t>
      </w:r>
      <w:r w:rsidRPr="00CC1A8A">
        <w:t xml:space="preserve"> Gerda Henkel Spheroids Project </w:t>
      </w:r>
      <w:r w:rsidR="00E033B6">
        <w:t>W</w:t>
      </w:r>
      <w:r>
        <w:t>orkshop</w:t>
      </w:r>
      <w:r w:rsidR="00E033B6">
        <w:t>,</w:t>
      </w:r>
      <w:r w:rsidRPr="00CC1A8A">
        <w:t xml:space="preserve"> IPHES-CERCA (Tarragona</w:t>
      </w:r>
      <w:r w:rsidR="004F73A4">
        <w:t>, Spain</w:t>
      </w:r>
      <w:r w:rsidRPr="00CC1A8A">
        <w:t>)</w:t>
      </w:r>
      <w:r w:rsidR="00E033B6">
        <w:t>,</w:t>
      </w:r>
      <w:r w:rsidRPr="00CC1A8A">
        <w:t xml:space="preserve"> </w:t>
      </w:r>
      <w:r w:rsidR="004F73A4" w:rsidRPr="00CC1A8A">
        <w:t>November 2022</w:t>
      </w:r>
      <w:r w:rsidR="004F73A4">
        <w:t>.</w:t>
      </w:r>
    </w:p>
    <w:p w14:paraId="3DB2E032" w14:textId="13417E46" w:rsidR="00E5511E" w:rsidRDefault="00E5511E" w:rsidP="00E033B6">
      <w:pPr>
        <w:pStyle w:val="ListParagraph"/>
        <w:numPr>
          <w:ilvl w:val="0"/>
          <w:numId w:val="26"/>
        </w:numPr>
        <w:autoSpaceDE w:val="0"/>
        <w:autoSpaceDN w:val="0"/>
        <w:bidi w:val="0"/>
        <w:adjustRightInd w:val="0"/>
        <w:spacing w:after="120"/>
      </w:pPr>
      <w:r>
        <w:t>Annual meeting of the Israel Prehistoric Society and Galilee Research Conferences, Tel-Hai College: numerous presentations.</w:t>
      </w:r>
    </w:p>
    <w:p w14:paraId="37783512" w14:textId="77777777" w:rsidR="00313857" w:rsidRPr="00D10CB9" w:rsidRDefault="00313857" w:rsidP="00D75C31">
      <w:pPr>
        <w:bidi w:val="0"/>
        <w:jc w:val="both"/>
        <w:rPr>
          <w:rFonts w:cs="Times New Roman"/>
          <w:b/>
          <w:bCs/>
          <w:sz w:val="24"/>
          <w:szCs w:val="24"/>
        </w:rPr>
      </w:pPr>
    </w:p>
    <w:p w14:paraId="64F84B4C" w14:textId="7548753C" w:rsidR="00377671" w:rsidRPr="005E3A85" w:rsidRDefault="00377671" w:rsidP="004B0417">
      <w:pPr>
        <w:pStyle w:val="ListParagraph"/>
        <w:numPr>
          <w:ilvl w:val="0"/>
          <w:numId w:val="39"/>
        </w:numPr>
        <w:pBdr>
          <w:bottom w:val="single" w:sz="6" w:space="1" w:color="auto"/>
        </w:pBdr>
        <w:bidi w:val="0"/>
        <w:spacing w:after="120"/>
        <w:ind w:left="426" w:hanging="426"/>
        <w:jc w:val="both"/>
      </w:pPr>
      <w:r w:rsidRPr="005E3A85">
        <w:rPr>
          <w:b/>
          <w:bCs/>
        </w:rPr>
        <w:t>PUBLICATIONS</w:t>
      </w:r>
      <w:r w:rsidR="005E3A85" w:rsidRPr="005E3A85">
        <w:rPr>
          <w:b/>
          <w:bCs/>
        </w:rPr>
        <w:t xml:space="preserve"> </w:t>
      </w:r>
    </w:p>
    <w:p w14:paraId="6E0D7484" w14:textId="77777777" w:rsidR="005E3A85" w:rsidRDefault="005E3A85" w:rsidP="00377671">
      <w:pPr>
        <w:pBdr>
          <w:bottom w:val="single" w:sz="6" w:space="0" w:color="auto"/>
        </w:pBdr>
        <w:bidi w:val="0"/>
        <w:jc w:val="both"/>
        <w:rPr>
          <w:rFonts w:cs="Times New Roman"/>
          <w:b/>
          <w:bCs/>
          <w:sz w:val="24"/>
          <w:szCs w:val="24"/>
        </w:rPr>
      </w:pPr>
    </w:p>
    <w:p w14:paraId="177FD720" w14:textId="206794E9" w:rsidR="00377671" w:rsidRPr="00B879B3" w:rsidRDefault="00377671" w:rsidP="005E3A85">
      <w:pPr>
        <w:pBdr>
          <w:bottom w:val="single" w:sz="6" w:space="0" w:color="auto"/>
        </w:pBdr>
        <w:bidi w:val="0"/>
        <w:jc w:val="both"/>
        <w:rPr>
          <w:rFonts w:cs="Times New Roman"/>
          <w:b/>
          <w:bCs/>
          <w:sz w:val="24"/>
          <w:szCs w:val="24"/>
        </w:rPr>
      </w:pPr>
      <w:r w:rsidRPr="00B879B3">
        <w:rPr>
          <w:rFonts w:cs="Times New Roman"/>
          <w:b/>
          <w:bCs/>
          <w:sz w:val="24"/>
          <w:szCs w:val="24"/>
        </w:rPr>
        <w:t xml:space="preserve">Google Scholar </w:t>
      </w:r>
      <w:r w:rsidR="00D10CB9">
        <w:rPr>
          <w:rFonts w:cs="Times New Roman"/>
          <w:b/>
          <w:bCs/>
          <w:sz w:val="24"/>
          <w:szCs w:val="24"/>
        </w:rPr>
        <w:t>C</w:t>
      </w:r>
      <w:r w:rsidRPr="00B879B3">
        <w:rPr>
          <w:rFonts w:cs="Times New Roman"/>
          <w:b/>
          <w:bCs/>
          <w:sz w:val="24"/>
          <w:szCs w:val="24"/>
        </w:rPr>
        <w:t>itations</w:t>
      </w:r>
      <w:r>
        <w:rPr>
          <w:rFonts w:cs="Times New Roman"/>
          <w:b/>
          <w:bCs/>
          <w:sz w:val="24"/>
          <w:szCs w:val="24"/>
        </w:rPr>
        <w:t xml:space="preserve"> (</w:t>
      </w:r>
      <w:r w:rsidR="00982E82">
        <w:rPr>
          <w:rFonts w:cs="Times New Roman"/>
          <w:b/>
          <w:bCs/>
          <w:sz w:val="24"/>
          <w:szCs w:val="24"/>
        </w:rPr>
        <w:t>Nov.</w:t>
      </w:r>
      <w:r w:rsidR="002A6273">
        <w:rPr>
          <w:rFonts w:cs="Times New Roman"/>
          <w:b/>
          <w:bCs/>
          <w:sz w:val="24"/>
          <w:szCs w:val="24"/>
        </w:rPr>
        <w:t xml:space="preserve"> 202</w:t>
      </w:r>
      <w:r w:rsidR="001F3FAF">
        <w:rPr>
          <w:rFonts w:cs="Times New Roman"/>
          <w:b/>
          <w:bCs/>
          <w:sz w:val="24"/>
          <w:szCs w:val="24"/>
        </w:rPr>
        <w:t>3</w:t>
      </w:r>
      <w:r>
        <w:rPr>
          <w:rFonts w:cs="Times New Roman"/>
          <w:b/>
          <w:bCs/>
          <w:sz w:val="24"/>
          <w:szCs w:val="24"/>
        </w:rPr>
        <w:t>)</w:t>
      </w:r>
      <w:r w:rsidRPr="00B879B3">
        <w:rPr>
          <w:rFonts w:cs="Times New Roman"/>
          <w:b/>
          <w:bCs/>
          <w:sz w:val="24"/>
          <w:szCs w:val="24"/>
        </w:rPr>
        <w:t>:</w:t>
      </w:r>
    </w:p>
    <w:p w14:paraId="085220EF" w14:textId="77777777" w:rsidR="00BD7564" w:rsidRDefault="00BD7564" w:rsidP="00376810">
      <w:pPr>
        <w:pBdr>
          <w:bottom w:val="single" w:sz="6" w:space="1" w:color="auto"/>
        </w:pBdr>
        <w:bidi w:val="0"/>
        <w:spacing w:after="60"/>
        <w:rPr>
          <w:rFonts w:cs="Times New Roman"/>
          <w:b/>
          <w:bCs/>
          <w:sz w:val="24"/>
          <w:szCs w:val="24"/>
        </w:rPr>
      </w:pPr>
    </w:p>
    <w:tbl>
      <w:tblPr>
        <w:tblStyle w:val="TableGridLight"/>
        <w:tblW w:w="4855" w:type="dxa"/>
        <w:tblLook w:val="04A0" w:firstRow="1" w:lastRow="0" w:firstColumn="1" w:lastColumn="0" w:noHBand="0" w:noVBand="1"/>
      </w:tblPr>
      <w:tblGrid>
        <w:gridCol w:w="2219"/>
        <w:gridCol w:w="1148"/>
        <w:gridCol w:w="1488"/>
      </w:tblGrid>
      <w:tr w:rsidR="00982E82" w:rsidRPr="00982E82" w14:paraId="04422889" w14:textId="77777777" w:rsidTr="00982E82">
        <w:tc>
          <w:tcPr>
            <w:tcW w:w="0" w:type="auto"/>
          </w:tcPr>
          <w:p w14:paraId="535CF73A" w14:textId="1A288E43" w:rsidR="00982E82" w:rsidRPr="00982E82" w:rsidRDefault="00982E82">
            <w:pPr>
              <w:bidi w:val="0"/>
              <w:jc w:val="right"/>
              <w:rPr>
                <w:rFonts w:asciiTheme="majorBidi" w:hAnsiTheme="majorBidi" w:cstheme="majorBidi"/>
                <w:noProof w:val="0"/>
                <w:color w:val="222222"/>
                <w:sz w:val="24"/>
                <w:szCs w:val="24"/>
                <w:lang w:eastAsia="en-US"/>
              </w:rPr>
            </w:pPr>
          </w:p>
        </w:tc>
        <w:tc>
          <w:tcPr>
            <w:tcW w:w="1148" w:type="dxa"/>
          </w:tcPr>
          <w:p w14:paraId="77226BCB" w14:textId="77777777" w:rsidR="00982E82" w:rsidRPr="00982E82" w:rsidRDefault="00982E82">
            <w:pPr>
              <w:bidi w:val="0"/>
              <w:jc w:val="right"/>
              <w:rPr>
                <w:rFonts w:asciiTheme="majorBidi" w:hAnsiTheme="majorBidi" w:cstheme="majorBidi"/>
                <w:color w:val="22222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222222"/>
                <w:sz w:val="24"/>
                <w:szCs w:val="24"/>
              </w:rPr>
              <w:t>All</w:t>
            </w:r>
          </w:p>
        </w:tc>
        <w:tc>
          <w:tcPr>
            <w:tcW w:w="1488" w:type="dxa"/>
          </w:tcPr>
          <w:p w14:paraId="308548AF" w14:textId="0FE418CB" w:rsidR="00982E82" w:rsidRPr="00982E82" w:rsidRDefault="00982E82">
            <w:pPr>
              <w:bidi w:val="0"/>
              <w:jc w:val="right"/>
              <w:rPr>
                <w:rFonts w:asciiTheme="majorBidi" w:hAnsiTheme="majorBidi" w:cstheme="majorBidi"/>
                <w:color w:val="22222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222222"/>
                <w:sz w:val="24"/>
                <w:szCs w:val="24"/>
              </w:rPr>
              <w:t>Since 2018</w:t>
            </w:r>
          </w:p>
        </w:tc>
      </w:tr>
      <w:tr w:rsidR="00E025BC" w:rsidRPr="00982E82" w14:paraId="4C3D5532" w14:textId="77777777" w:rsidTr="00982E82">
        <w:tc>
          <w:tcPr>
            <w:tcW w:w="0" w:type="auto"/>
            <w:hideMark/>
          </w:tcPr>
          <w:p w14:paraId="7919C3C4" w14:textId="77777777" w:rsidR="00E025BC" w:rsidRPr="00982E82" w:rsidRDefault="00000000">
            <w:pPr>
              <w:bidi w:val="0"/>
              <w:rPr>
                <w:rFonts w:asciiTheme="majorBidi" w:hAnsiTheme="majorBidi" w:cstheme="majorBidi"/>
                <w:color w:val="222222"/>
                <w:sz w:val="24"/>
                <w:szCs w:val="24"/>
              </w:rPr>
            </w:pPr>
            <w:hyperlink r:id="rId15" w:tooltip="This is the number of citations to all publications. The second column has the &quot;recent&quot; version of this metric which is the number of new citations in the last 5 years to all publications." w:history="1">
              <w:r w:rsidR="00E025BC" w:rsidRPr="00982E82">
                <w:rPr>
                  <w:rStyle w:val="Hyperlink"/>
                  <w:rFonts w:asciiTheme="majorBidi" w:hAnsiTheme="majorBidi" w:cstheme="majorBidi"/>
                  <w:color w:val="222222"/>
                  <w:sz w:val="24"/>
                  <w:szCs w:val="24"/>
                </w:rPr>
                <w:t>Citations</w:t>
              </w:r>
            </w:hyperlink>
          </w:p>
        </w:tc>
        <w:tc>
          <w:tcPr>
            <w:tcW w:w="1148" w:type="dxa"/>
            <w:hideMark/>
          </w:tcPr>
          <w:p w14:paraId="6C7838A7" w14:textId="77777777" w:rsidR="00E025BC" w:rsidRPr="00982E82" w:rsidRDefault="00E025BC">
            <w:pPr>
              <w:bidi w:val="0"/>
              <w:jc w:val="right"/>
              <w:rPr>
                <w:rFonts w:asciiTheme="majorBidi" w:hAnsiTheme="majorBidi" w:cstheme="majorBidi"/>
                <w:color w:val="222222"/>
                <w:sz w:val="24"/>
                <w:szCs w:val="24"/>
              </w:rPr>
            </w:pPr>
            <w:r w:rsidRPr="00982E82">
              <w:rPr>
                <w:rFonts w:asciiTheme="majorBidi" w:hAnsiTheme="majorBidi" w:cstheme="majorBidi"/>
                <w:color w:val="222222"/>
                <w:sz w:val="24"/>
                <w:szCs w:val="24"/>
              </w:rPr>
              <w:t>2733</w:t>
            </w:r>
          </w:p>
        </w:tc>
        <w:tc>
          <w:tcPr>
            <w:tcW w:w="1488" w:type="dxa"/>
            <w:hideMark/>
          </w:tcPr>
          <w:p w14:paraId="5B2241A6" w14:textId="77777777" w:rsidR="00E025BC" w:rsidRPr="00982E82" w:rsidRDefault="00E025BC">
            <w:pPr>
              <w:bidi w:val="0"/>
              <w:jc w:val="right"/>
              <w:rPr>
                <w:rFonts w:asciiTheme="majorBidi" w:hAnsiTheme="majorBidi" w:cstheme="majorBidi"/>
                <w:color w:val="222222"/>
                <w:sz w:val="24"/>
                <w:szCs w:val="24"/>
              </w:rPr>
            </w:pPr>
            <w:r w:rsidRPr="00982E82">
              <w:rPr>
                <w:rFonts w:asciiTheme="majorBidi" w:hAnsiTheme="majorBidi" w:cstheme="majorBidi"/>
                <w:color w:val="222222"/>
                <w:sz w:val="24"/>
                <w:szCs w:val="24"/>
              </w:rPr>
              <w:t>1369</w:t>
            </w:r>
          </w:p>
        </w:tc>
      </w:tr>
      <w:tr w:rsidR="00E025BC" w:rsidRPr="00982E82" w14:paraId="4F42774F" w14:textId="77777777" w:rsidTr="00982E82">
        <w:tc>
          <w:tcPr>
            <w:tcW w:w="0" w:type="auto"/>
            <w:hideMark/>
          </w:tcPr>
          <w:p w14:paraId="67FA3B79" w14:textId="77777777" w:rsidR="00E025BC" w:rsidRPr="00982E82" w:rsidRDefault="00000000">
            <w:pPr>
              <w:bidi w:val="0"/>
              <w:rPr>
                <w:rFonts w:asciiTheme="majorBidi" w:hAnsiTheme="majorBidi" w:cstheme="majorBidi"/>
                <w:color w:val="222222"/>
                <w:sz w:val="24"/>
                <w:szCs w:val="24"/>
              </w:rPr>
            </w:pPr>
            <w:hyperlink r:id="rId16" w:tooltip="h-index is the largest number h such that h publications have at least h citations. The second column has the &quot;recent&quot; version of this metric which is the largest number h such that h publications have at least h new citations in the last 5 years." w:history="1">
              <w:r w:rsidR="00E025BC" w:rsidRPr="00982E82">
                <w:rPr>
                  <w:rStyle w:val="Hyperlink"/>
                  <w:rFonts w:asciiTheme="majorBidi" w:hAnsiTheme="majorBidi" w:cstheme="majorBidi"/>
                  <w:color w:val="222222"/>
                  <w:sz w:val="24"/>
                  <w:szCs w:val="24"/>
                </w:rPr>
                <w:t>h-index</w:t>
              </w:r>
            </w:hyperlink>
          </w:p>
        </w:tc>
        <w:tc>
          <w:tcPr>
            <w:tcW w:w="1148" w:type="dxa"/>
            <w:hideMark/>
          </w:tcPr>
          <w:p w14:paraId="05C888C5" w14:textId="77777777" w:rsidR="00E025BC" w:rsidRPr="00982E82" w:rsidRDefault="00E025BC">
            <w:pPr>
              <w:bidi w:val="0"/>
              <w:jc w:val="right"/>
              <w:rPr>
                <w:rFonts w:asciiTheme="majorBidi" w:hAnsiTheme="majorBidi" w:cstheme="majorBidi"/>
                <w:color w:val="222222"/>
                <w:sz w:val="24"/>
                <w:szCs w:val="24"/>
              </w:rPr>
            </w:pPr>
            <w:r w:rsidRPr="00982E82">
              <w:rPr>
                <w:rFonts w:asciiTheme="majorBidi" w:hAnsiTheme="majorBidi" w:cstheme="majorBidi"/>
                <w:color w:val="222222"/>
                <w:sz w:val="24"/>
                <w:szCs w:val="24"/>
              </w:rPr>
              <w:t>25</w:t>
            </w:r>
          </w:p>
        </w:tc>
        <w:tc>
          <w:tcPr>
            <w:tcW w:w="1488" w:type="dxa"/>
            <w:hideMark/>
          </w:tcPr>
          <w:p w14:paraId="7933B20C" w14:textId="77777777" w:rsidR="00E025BC" w:rsidRPr="00982E82" w:rsidRDefault="00E025BC">
            <w:pPr>
              <w:bidi w:val="0"/>
              <w:jc w:val="right"/>
              <w:rPr>
                <w:rFonts w:asciiTheme="majorBidi" w:hAnsiTheme="majorBidi" w:cstheme="majorBidi"/>
                <w:color w:val="222222"/>
                <w:sz w:val="24"/>
                <w:szCs w:val="24"/>
              </w:rPr>
            </w:pPr>
            <w:r w:rsidRPr="00982E82">
              <w:rPr>
                <w:rFonts w:asciiTheme="majorBidi" w:hAnsiTheme="majorBidi" w:cstheme="majorBidi"/>
                <w:color w:val="222222"/>
                <w:sz w:val="24"/>
                <w:szCs w:val="24"/>
              </w:rPr>
              <w:t>20</w:t>
            </w:r>
          </w:p>
        </w:tc>
      </w:tr>
      <w:tr w:rsidR="00E025BC" w:rsidRPr="00982E82" w14:paraId="72DFC426" w14:textId="77777777" w:rsidTr="00982E82">
        <w:tc>
          <w:tcPr>
            <w:tcW w:w="0" w:type="auto"/>
            <w:hideMark/>
          </w:tcPr>
          <w:p w14:paraId="43E802C4" w14:textId="77777777" w:rsidR="00E025BC" w:rsidRPr="00982E82" w:rsidRDefault="00000000">
            <w:pPr>
              <w:bidi w:val="0"/>
              <w:rPr>
                <w:rFonts w:asciiTheme="majorBidi" w:hAnsiTheme="majorBidi" w:cstheme="majorBidi"/>
                <w:color w:val="222222"/>
                <w:sz w:val="24"/>
                <w:szCs w:val="24"/>
              </w:rPr>
            </w:pPr>
            <w:hyperlink r:id="rId17" w:tooltip="i10-index is the number of publications with at least 10 citations. The second column has the &quot;recent&quot; version of this metric which is the number of publications that have received at least 10 new citations in the last 5 years." w:history="1">
              <w:r w:rsidR="00E025BC" w:rsidRPr="00982E82">
                <w:rPr>
                  <w:rStyle w:val="Hyperlink"/>
                  <w:rFonts w:asciiTheme="majorBidi" w:hAnsiTheme="majorBidi" w:cstheme="majorBidi"/>
                  <w:color w:val="222222"/>
                  <w:sz w:val="24"/>
                  <w:szCs w:val="24"/>
                </w:rPr>
                <w:t>i10-index</w:t>
              </w:r>
            </w:hyperlink>
          </w:p>
        </w:tc>
        <w:tc>
          <w:tcPr>
            <w:tcW w:w="1148" w:type="dxa"/>
            <w:hideMark/>
          </w:tcPr>
          <w:p w14:paraId="36BEF6B7" w14:textId="77777777" w:rsidR="00E025BC" w:rsidRPr="00982E82" w:rsidRDefault="00E025BC">
            <w:pPr>
              <w:bidi w:val="0"/>
              <w:jc w:val="right"/>
              <w:rPr>
                <w:rFonts w:asciiTheme="majorBidi" w:hAnsiTheme="majorBidi" w:cstheme="majorBidi"/>
                <w:color w:val="222222"/>
                <w:sz w:val="24"/>
                <w:szCs w:val="24"/>
              </w:rPr>
            </w:pPr>
            <w:r w:rsidRPr="00982E82">
              <w:rPr>
                <w:rFonts w:asciiTheme="majorBidi" w:hAnsiTheme="majorBidi" w:cstheme="majorBidi"/>
                <w:color w:val="222222"/>
                <w:sz w:val="24"/>
                <w:szCs w:val="24"/>
              </w:rPr>
              <w:t>40</w:t>
            </w:r>
          </w:p>
        </w:tc>
        <w:tc>
          <w:tcPr>
            <w:tcW w:w="1488" w:type="dxa"/>
            <w:hideMark/>
          </w:tcPr>
          <w:p w14:paraId="570B9854" w14:textId="77777777" w:rsidR="00E025BC" w:rsidRPr="00982E82" w:rsidRDefault="00E025BC">
            <w:pPr>
              <w:bidi w:val="0"/>
              <w:jc w:val="right"/>
              <w:rPr>
                <w:rFonts w:asciiTheme="majorBidi" w:hAnsiTheme="majorBidi" w:cstheme="majorBidi"/>
                <w:color w:val="222222"/>
                <w:sz w:val="24"/>
                <w:szCs w:val="24"/>
              </w:rPr>
            </w:pPr>
            <w:r w:rsidRPr="00982E82">
              <w:rPr>
                <w:rFonts w:asciiTheme="majorBidi" w:hAnsiTheme="majorBidi" w:cstheme="majorBidi"/>
                <w:color w:val="222222"/>
                <w:sz w:val="24"/>
                <w:szCs w:val="24"/>
              </w:rPr>
              <w:t>37</w:t>
            </w:r>
          </w:p>
        </w:tc>
      </w:tr>
    </w:tbl>
    <w:p w14:paraId="60084EE8" w14:textId="77777777" w:rsidR="00E025BC" w:rsidRDefault="00E025BC" w:rsidP="00E025BC">
      <w:pPr>
        <w:pBdr>
          <w:bottom w:val="single" w:sz="6" w:space="1" w:color="auto"/>
        </w:pBdr>
        <w:bidi w:val="0"/>
        <w:spacing w:after="60"/>
        <w:rPr>
          <w:rFonts w:cs="Times New Roman"/>
          <w:b/>
          <w:bCs/>
          <w:sz w:val="24"/>
          <w:szCs w:val="24"/>
        </w:rPr>
      </w:pPr>
    </w:p>
    <w:p w14:paraId="33633BCD" w14:textId="0FA000FA" w:rsidR="00377671" w:rsidRPr="001A5BC7" w:rsidRDefault="00377671" w:rsidP="00BD7564">
      <w:pPr>
        <w:pBdr>
          <w:bottom w:val="single" w:sz="6" w:space="1" w:color="auto"/>
        </w:pBdr>
        <w:bidi w:val="0"/>
        <w:spacing w:after="60"/>
        <w:rPr>
          <w:rFonts w:cs="Times New Roman"/>
          <w:b/>
          <w:bCs/>
          <w:sz w:val="24"/>
          <w:szCs w:val="24"/>
        </w:rPr>
      </w:pPr>
      <w:r w:rsidRPr="001A5BC7">
        <w:rPr>
          <w:rFonts w:cs="Times New Roman"/>
          <w:b/>
          <w:bCs/>
          <w:sz w:val="24"/>
          <w:szCs w:val="24"/>
        </w:rPr>
        <w:t>DOCTORAL DISSERTATION</w:t>
      </w:r>
    </w:p>
    <w:p w14:paraId="25E923A7" w14:textId="77777777" w:rsidR="00F37D13" w:rsidRPr="0026219E" w:rsidRDefault="00F37D13" w:rsidP="00F37D13">
      <w:pPr>
        <w:pStyle w:val="ListParagraph"/>
        <w:numPr>
          <w:ilvl w:val="0"/>
          <w:numId w:val="23"/>
        </w:numPr>
        <w:bidi w:val="0"/>
        <w:spacing w:after="60"/>
      </w:pPr>
      <w:r w:rsidRPr="0026219E">
        <w:rPr>
          <w:b/>
          <w:bCs/>
        </w:rPr>
        <w:t>Sharon</w:t>
      </w:r>
      <w:r>
        <w:rPr>
          <w:b/>
          <w:bCs/>
        </w:rPr>
        <w:t>,</w:t>
      </w:r>
      <w:r w:rsidRPr="0026219E">
        <w:rPr>
          <w:b/>
          <w:bCs/>
        </w:rPr>
        <w:t xml:space="preserve"> G</w:t>
      </w:r>
      <w:r>
        <w:rPr>
          <w:b/>
          <w:bCs/>
        </w:rPr>
        <w:t>.</w:t>
      </w:r>
      <w:r w:rsidRPr="0026219E">
        <w:t xml:space="preserve">, </w:t>
      </w:r>
      <w:r w:rsidRPr="007C387B">
        <w:rPr>
          <w:i/>
          <w:iCs/>
        </w:rPr>
        <w:t>Acheulian Large Flake Industries: Technology, Chronology, Distribution and Significance</w:t>
      </w:r>
      <w:r w:rsidRPr="0026219E">
        <w:t xml:space="preserve">. Supervisor: Prof. Naama Goren-Inbar, </w:t>
      </w:r>
      <w:r>
        <w:t>a</w:t>
      </w:r>
      <w:r w:rsidRPr="0026219E">
        <w:t>warded Summa cum Laude</w:t>
      </w:r>
      <w:r>
        <w:t>,</w:t>
      </w:r>
      <w:r w:rsidRPr="0026219E">
        <w:t xml:space="preserve"> February 2007, The Hebrew University of Jerusalem.</w:t>
      </w:r>
    </w:p>
    <w:p w14:paraId="7C09945B" w14:textId="77777777" w:rsidR="00F37D13" w:rsidRPr="0026219E" w:rsidRDefault="00F37D13" w:rsidP="00F37D13">
      <w:pPr>
        <w:pStyle w:val="ListParagraph"/>
        <w:bidi w:val="0"/>
        <w:spacing w:after="120"/>
      </w:pPr>
      <w:r w:rsidRPr="0026219E">
        <w:t>Publis</w:t>
      </w:r>
      <w:r>
        <w:t>h</w:t>
      </w:r>
      <w:r w:rsidRPr="0026219E">
        <w:t>ed as a book</w:t>
      </w:r>
      <w:r>
        <w:t>, 2007, Archaeopress, Oxford</w:t>
      </w:r>
      <w:r w:rsidRPr="0026219E">
        <w:t>.</w:t>
      </w:r>
    </w:p>
    <w:p w14:paraId="2EA287B1" w14:textId="77777777" w:rsidR="00377671" w:rsidRPr="00877B1F" w:rsidRDefault="00377671" w:rsidP="00377671">
      <w:pPr>
        <w:bidi w:val="0"/>
        <w:rPr>
          <w:rFonts w:cs="Times New Roman"/>
          <w:b/>
          <w:bCs/>
          <w:sz w:val="24"/>
          <w:szCs w:val="24"/>
        </w:rPr>
      </w:pPr>
    </w:p>
    <w:p w14:paraId="2C3C51A1" w14:textId="37CF05C7" w:rsidR="00377671" w:rsidRPr="001A5BC7" w:rsidRDefault="00377671" w:rsidP="00377671">
      <w:pPr>
        <w:pBdr>
          <w:bottom w:val="single" w:sz="6" w:space="1" w:color="auto"/>
        </w:pBdr>
        <w:bidi w:val="0"/>
        <w:spacing w:after="60"/>
        <w:rPr>
          <w:rFonts w:cs="Times New Roman"/>
          <w:b/>
          <w:bCs/>
          <w:sz w:val="24"/>
          <w:szCs w:val="24"/>
        </w:rPr>
      </w:pPr>
      <w:bookmarkStart w:id="1" w:name="_Hlk61170140"/>
      <w:r w:rsidRPr="001A5BC7">
        <w:rPr>
          <w:rFonts w:cs="Times New Roman"/>
          <w:b/>
          <w:bCs/>
          <w:sz w:val="24"/>
          <w:szCs w:val="24"/>
        </w:rPr>
        <w:t xml:space="preserve">BOOKS </w:t>
      </w:r>
    </w:p>
    <w:p w14:paraId="211451CA" w14:textId="6092C7E0" w:rsidR="00377671" w:rsidRPr="00806597" w:rsidRDefault="00377671" w:rsidP="00377671">
      <w:pPr>
        <w:pStyle w:val="ListParagraph"/>
        <w:numPr>
          <w:ilvl w:val="0"/>
          <w:numId w:val="23"/>
        </w:numPr>
        <w:bidi w:val="0"/>
        <w:spacing w:after="60"/>
      </w:pPr>
      <w:r w:rsidRPr="00806597">
        <w:rPr>
          <w:b/>
          <w:bCs/>
        </w:rPr>
        <w:lastRenderedPageBreak/>
        <w:t>Sharon, G</w:t>
      </w:r>
      <w:r w:rsidRPr="00806597">
        <w:t xml:space="preserve">. </w:t>
      </w:r>
      <w:r w:rsidRPr="00205BE1">
        <w:rPr>
          <w:i/>
          <w:iCs/>
        </w:rPr>
        <w:t>Acheulian Large Flake Industries: Technology, Chronology, and Significance</w:t>
      </w:r>
      <w:r w:rsidRPr="00806597">
        <w:t>. 2007</w:t>
      </w:r>
      <w:r>
        <w:t xml:space="preserve">. </w:t>
      </w:r>
      <w:r w:rsidRPr="00806597">
        <w:t>BAR (British Archaeological Reports) International Series 1701</w:t>
      </w:r>
      <w:r>
        <w:t>,</w:t>
      </w:r>
      <w:r w:rsidRPr="00806597">
        <w:t xml:space="preserve"> Archaeopress</w:t>
      </w:r>
      <w:r>
        <w:t>, Oxford;</w:t>
      </w:r>
      <w:r w:rsidRPr="00806597">
        <w:rPr>
          <w:i/>
          <w:iCs/>
        </w:rPr>
        <w:t xml:space="preserve"> 146.</w:t>
      </w:r>
    </w:p>
    <w:p w14:paraId="2392685F" w14:textId="40E708F3" w:rsidR="00377671" w:rsidRPr="00806597" w:rsidRDefault="00377671" w:rsidP="00377671">
      <w:pPr>
        <w:pStyle w:val="ListParagraph"/>
        <w:numPr>
          <w:ilvl w:val="0"/>
          <w:numId w:val="23"/>
        </w:numPr>
        <w:bidi w:val="0"/>
        <w:spacing w:after="120"/>
      </w:pPr>
      <w:r w:rsidRPr="00806597">
        <w:t>Goren-Inbar, N., Alperson-Afil</w:t>
      </w:r>
      <w:r>
        <w:t>,</w:t>
      </w:r>
      <w:r w:rsidRPr="00806597">
        <w:t xml:space="preserve"> N., </w:t>
      </w:r>
      <w:r w:rsidRPr="00806597">
        <w:rPr>
          <w:b/>
          <w:bCs/>
        </w:rPr>
        <w:t xml:space="preserve">Sharon G. </w:t>
      </w:r>
      <w:r w:rsidRPr="00806597">
        <w:t>and Herzlinger</w:t>
      </w:r>
      <w:r>
        <w:t>,</w:t>
      </w:r>
      <w:r w:rsidRPr="00806597">
        <w:t xml:space="preserve"> G. </w:t>
      </w:r>
      <w:r w:rsidRPr="00205BE1">
        <w:rPr>
          <w:i/>
          <w:iCs/>
        </w:rPr>
        <w:t>The Acheulian Site of Gesher Benot Ya'aqov, Vol. 5: The Lithic Assemblage</w:t>
      </w:r>
      <w:r w:rsidRPr="00806597">
        <w:t>. 2018. 464 pages</w:t>
      </w:r>
      <w:r>
        <w:t>,</w:t>
      </w:r>
      <w:r w:rsidRPr="00806597">
        <w:t xml:space="preserve"> Springer</w:t>
      </w:r>
      <w:r>
        <w:t>,</w:t>
      </w:r>
      <w:r w:rsidRPr="00806597">
        <w:t xml:space="preserve"> Cham, Switzerland.</w:t>
      </w:r>
    </w:p>
    <w:p w14:paraId="42BAC643" w14:textId="77777777" w:rsidR="00377671" w:rsidRPr="009D5050" w:rsidRDefault="00377671" w:rsidP="00377671">
      <w:pPr>
        <w:pStyle w:val="ListParagraph"/>
        <w:bidi w:val="0"/>
        <w:spacing w:after="120"/>
        <w:ind w:left="426"/>
      </w:pPr>
    </w:p>
    <w:p w14:paraId="1254CDF3" w14:textId="1C1D6C80" w:rsidR="00377671" w:rsidRPr="001A5BC7" w:rsidRDefault="00377671" w:rsidP="00377671">
      <w:pPr>
        <w:pBdr>
          <w:bottom w:val="single" w:sz="6" w:space="1" w:color="auto"/>
        </w:pBdr>
        <w:bidi w:val="0"/>
        <w:spacing w:after="60"/>
        <w:rPr>
          <w:rFonts w:cs="Times New Roman"/>
          <w:b/>
          <w:bCs/>
          <w:sz w:val="24"/>
          <w:szCs w:val="24"/>
        </w:rPr>
      </w:pPr>
      <w:r w:rsidRPr="001A5BC7">
        <w:rPr>
          <w:rFonts w:cs="Times New Roman"/>
          <w:b/>
          <w:bCs/>
          <w:sz w:val="24"/>
          <w:szCs w:val="24"/>
        </w:rPr>
        <w:t>BOOKS EDITED</w:t>
      </w:r>
    </w:p>
    <w:p w14:paraId="5A6D97BA" w14:textId="49C61A8C" w:rsidR="00377671" w:rsidRPr="00A86DA1" w:rsidRDefault="00377671" w:rsidP="00377671">
      <w:pPr>
        <w:pStyle w:val="ListParagraph"/>
        <w:numPr>
          <w:ilvl w:val="0"/>
          <w:numId w:val="23"/>
        </w:numPr>
        <w:bidi w:val="0"/>
        <w:spacing w:after="60"/>
      </w:pPr>
      <w:r w:rsidRPr="00A86DA1">
        <w:t xml:space="preserve">Goren-Inbar, N. and </w:t>
      </w:r>
      <w:r w:rsidRPr="00A86DA1">
        <w:rPr>
          <w:b/>
          <w:bCs/>
        </w:rPr>
        <w:t>Sharon</w:t>
      </w:r>
      <w:r>
        <w:rPr>
          <w:b/>
          <w:bCs/>
        </w:rPr>
        <w:t xml:space="preserve"> G.</w:t>
      </w:r>
      <w:r w:rsidRPr="00A86DA1">
        <w:t xml:space="preserve"> (editors). </w:t>
      </w:r>
      <w:r w:rsidRPr="00205BE1">
        <w:rPr>
          <w:i/>
          <w:iCs/>
        </w:rPr>
        <w:t>Axe Age: Acheulian Tool-making from Quarry to Discard</w:t>
      </w:r>
      <w:r w:rsidRPr="00A86DA1">
        <w:t>. 2006. Equinox,</w:t>
      </w:r>
      <w:r w:rsidRPr="00A86DA1">
        <w:rPr>
          <w:rtl/>
        </w:rPr>
        <w:t xml:space="preserve"> </w:t>
      </w:r>
      <w:r w:rsidRPr="00A86DA1">
        <w:t>London.</w:t>
      </w:r>
    </w:p>
    <w:p w14:paraId="39629A1B" w14:textId="48A1A07C" w:rsidR="00377671" w:rsidRPr="00A86DA1" w:rsidRDefault="00377671" w:rsidP="00377671">
      <w:pPr>
        <w:pStyle w:val="ListParagraph"/>
        <w:numPr>
          <w:ilvl w:val="0"/>
          <w:numId w:val="23"/>
        </w:numPr>
        <w:bidi w:val="0"/>
        <w:spacing w:after="120"/>
        <w:ind w:left="709" w:hanging="359"/>
      </w:pPr>
      <w:r w:rsidRPr="00A86DA1">
        <w:rPr>
          <w:b/>
          <w:bCs/>
        </w:rPr>
        <w:t>Sharon, G</w:t>
      </w:r>
      <w:r w:rsidRPr="00A86DA1">
        <w:t>., Zaidner</w:t>
      </w:r>
      <w:r>
        <w:t>, Y.</w:t>
      </w:r>
      <w:r w:rsidRPr="00A86DA1">
        <w:t xml:space="preserve"> and Hovers</w:t>
      </w:r>
      <w:r>
        <w:t>, E. (editors)</w:t>
      </w:r>
      <w:r w:rsidRPr="00A86DA1">
        <w:t xml:space="preserve">. Special Issue: Opportunities, problems and future directions in the study of open-air Middle Paleolithic sites. 2014. </w:t>
      </w:r>
      <w:r w:rsidRPr="00137734">
        <w:rPr>
          <w:i/>
          <w:iCs/>
        </w:rPr>
        <w:t>Quaternary International</w:t>
      </w:r>
      <w:r>
        <w:t>,</w:t>
      </w:r>
      <w:r w:rsidRPr="00A86DA1">
        <w:t xml:space="preserve"> 331</w:t>
      </w:r>
      <w:r>
        <w:t>: 1‒278</w:t>
      </w:r>
      <w:r w:rsidRPr="00A86DA1">
        <w:t>.</w:t>
      </w:r>
    </w:p>
    <w:p w14:paraId="16BEC7FE" w14:textId="14DAFDCA" w:rsidR="00377671" w:rsidRPr="00A86DA1" w:rsidRDefault="00377671" w:rsidP="00377671">
      <w:pPr>
        <w:pStyle w:val="ListParagraph"/>
        <w:numPr>
          <w:ilvl w:val="0"/>
          <w:numId w:val="23"/>
        </w:numPr>
        <w:bidi w:val="0"/>
        <w:spacing w:after="120"/>
        <w:ind w:left="709" w:hanging="359"/>
      </w:pPr>
      <w:r w:rsidRPr="00A86DA1">
        <w:rPr>
          <w:b/>
          <w:bCs/>
        </w:rPr>
        <w:t>Sh</w:t>
      </w:r>
      <w:r>
        <w:rPr>
          <w:b/>
          <w:bCs/>
        </w:rPr>
        <w:t>aro</w:t>
      </w:r>
      <w:r w:rsidRPr="00A86DA1">
        <w:rPr>
          <w:b/>
          <w:bCs/>
        </w:rPr>
        <w:t>n, G</w:t>
      </w:r>
      <w:r w:rsidRPr="00A86DA1">
        <w:t>. and Ronen</w:t>
      </w:r>
      <w:r>
        <w:t>, A.</w:t>
      </w:r>
      <w:r w:rsidRPr="00A86DA1">
        <w:t xml:space="preserve"> (</w:t>
      </w:r>
      <w:r>
        <w:t>e</w:t>
      </w:r>
      <w:r w:rsidRPr="00A86DA1">
        <w:t xml:space="preserve">ditors). </w:t>
      </w:r>
      <w:r>
        <w:t>Proceeding of the 20th(1) C</w:t>
      </w:r>
      <w:r w:rsidRPr="00A86DA1">
        <w:t>ongress: Su</w:t>
      </w:r>
      <w:r>
        <w:t>yanggae and H</w:t>
      </w:r>
      <w:r w:rsidRPr="00A86DA1">
        <w:t>er Neighbors, Haifa</w:t>
      </w:r>
      <w:r>
        <w:t>,</w:t>
      </w:r>
      <w:r w:rsidRPr="00A86DA1">
        <w:t xml:space="preserve"> Israel.</w:t>
      </w:r>
      <w:r>
        <w:t xml:space="preserve"> 2016. 156 pages,</w:t>
      </w:r>
      <w:r w:rsidRPr="00A86DA1">
        <w:t xml:space="preserve"> </w:t>
      </w:r>
      <w:r>
        <w:t>Archaeopress, Oxford.</w:t>
      </w:r>
    </w:p>
    <w:p w14:paraId="07FC39D0" w14:textId="77777777" w:rsidR="0081162B" w:rsidRDefault="0081162B" w:rsidP="00395830">
      <w:pPr>
        <w:pBdr>
          <w:bottom w:val="single" w:sz="6" w:space="1" w:color="auto"/>
        </w:pBdr>
        <w:bidi w:val="0"/>
        <w:spacing w:after="60"/>
        <w:rPr>
          <w:rFonts w:cs="Times New Roman"/>
          <w:b/>
          <w:bCs/>
          <w:sz w:val="24"/>
          <w:szCs w:val="24"/>
        </w:rPr>
      </w:pPr>
      <w:bookmarkStart w:id="2" w:name="_Hlk61170220"/>
      <w:bookmarkEnd w:id="1"/>
    </w:p>
    <w:p w14:paraId="4D7C0774" w14:textId="2235E0C2" w:rsidR="00377671" w:rsidRPr="001A5BC7" w:rsidRDefault="00137734" w:rsidP="0081162B">
      <w:pPr>
        <w:pBdr>
          <w:bottom w:val="single" w:sz="6" w:space="1" w:color="auto"/>
        </w:pBdr>
        <w:bidi w:val="0"/>
        <w:spacing w:after="6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PAPERS IN REFEREED JOURNALS</w:t>
      </w:r>
    </w:p>
    <w:bookmarkEnd w:id="2"/>
    <w:p w14:paraId="7BBABBF9" w14:textId="31415F14" w:rsidR="00137734" w:rsidRPr="00F5776B" w:rsidRDefault="00137734" w:rsidP="00137734">
      <w:pPr>
        <w:pStyle w:val="ListParagraph"/>
        <w:numPr>
          <w:ilvl w:val="0"/>
          <w:numId w:val="42"/>
        </w:numPr>
        <w:bidi w:val="0"/>
        <w:spacing w:after="60"/>
      </w:pPr>
      <w:r w:rsidRPr="00F5776B">
        <w:rPr>
          <w:b/>
          <w:bCs/>
        </w:rPr>
        <w:t>Sharon, G</w:t>
      </w:r>
      <w:r w:rsidRPr="00F5776B">
        <w:t>. and Goren-Inbar</w:t>
      </w:r>
      <w:r>
        <w:t>, N.</w:t>
      </w:r>
      <w:r w:rsidRPr="00F5776B">
        <w:t xml:space="preserve"> 1999. Soft </w:t>
      </w:r>
      <w:r>
        <w:t>p</w:t>
      </w:r>
      <w:r w:rsidRPr="00F5776B">
        <w:t xml:space="preserve">ercussor use at the Gesher Benot Ya'aqov Acheulian </w:t>
      </w:r>
      <w:r>
        <w:t>s</w:t>
      </w:r>
      <w:r w:rsidRPr="00F5776B">
        <w:t>ite</w:t>
      </w:r>
      <w:r w:rsidRPr="007C387B">
        <w:rPr>
          <w:i/>
          <w:iCs/>
        </w:rPr>
        <w:t>? Mitekufat Haeven - Journal of the Israel Prehistoric Society</w:t>
      </w:r>
      <w:r>
        <w:t>,</w:t>
      </w:r>
      <w:r w:rsidRPr="00F5776B">
        <w:t xml:space="preserve"> 28:55-79.</w:t>
      </w:r>
      <w:r w:rsidRPr="00F5776B">
        <w:rPr>
          <w:i/>
          <w:iCs/>
        </w:rPr>
        <w:t xml:space="preserve"> </w:t>
      </w:r>
      <w:r w:rsidRPr="00AE4467">
        <w:t>43</w:t>
      </w:r>
      <w:r>
        <w:rPr>
          <w:i/>
          <w:iCs/>
        </w:rPr>
        <w:t>.</w:t>
      </w:r>
      <w:r>
        <w:t xml:space="preserve"> </w:t>
      </w:r>
    </w:p>
    <w:p w14:paraId="45CA2F2D" w14:textId="19717926" w:rsidR="00137734" w:rsidRPr="00A86DA1" w:rsidRDefault="00137734" w:rsidP="00137734">
      <w:pPr>
        <w:pStyle w:val="ListParagraph"/>
        <w:numPr>
          <w:ilvl w:val="0"/>
          <w:numId w:val="42"/>
        </w:numPr>
        <w:bidi w:val="0"/>
        <w:spacing w:before="240" w:after="120"/>
      </w:pPr>
      <w:r w:rsidRPr="00A86DA1">
        <w:rPr>
          <w:b/>
          <w:bCs/>
        </w:rPr>
        <w:t>Sharon, G</w:t>
      </w:r>
      <w:r w:rsidRPr="00A86DA1">
        <w:t>., Marder</w:t>
      </w:r>
      <w:r>
        <w:t>, O.</w:t>
      </w:r>
      <w:r w:rsidRPr="00A86DA1">
        <w:t xml:space="preserve"> and Boaretto</w:t>
      </w:r>
      <w:r>
        <w:t>, E.</w:t>
      </w:r>
      <w:r w:rsidRPr="00A86DA1">
        <w:t xml:space="preserve"> 2002. A </w:t>
      </w:r>
      <w:r>
        <w:t>n</w:t>
      </w:r>
      <w:r w:rsidRPr="00A86DA1">
        <w:t>ote on</w:t>
      </w:r>
      <w:r>
        <w:t xml:space="preserve"> </w:t>
      </w:r>
      <w:r w:rsidRPr="00A86DA1">
        <w:t xml:space="preserve">14C </w:t>
      </w:r>
      <w:r>
        <w:t>d</w:t>
      </w:r>
      <w:r w:rsidRPr="00A86DA1">
        <w:t xml:space="preserve">ates from the Epi-Paleolithic </w:t>
      </w:r>
      <w:r>
        <w:t>s</w:t>
      </w:r>
      <w:r w:rsidRPr="00A86DA1">
        <w:t>ite at Gesher Benot Ya'aqov</w:t>
      </w:r>
      <w:r w:rsidRPr="007C387B">
        <w:rPr>
          <w:i/>
          <w:iCs/>
        </w:rPr>
        <w:t>. Mitekufat Haeven - Journal of the Israel Prehistoric Society</w:t>
      </w:r>
      <w:r w:rsidRPr="007C387B">
        <w:t>,</w:t>
      </w:r>
      <w:r w:rsidRPr="00A86DA1">
        <w:t xml:space="preserve"> 32:5-15.</w:t>
      </w:r>
      <w:r>
        <w:t xml:space="preserve"> </w:t>
      </w:r>
      <w:r w:rsidRPr="00AE4467">
        <w:t>7</w:t>
      </w:r>
    </w:p>
    <w:p w14:paraId="7880A497" w14:textId="5229D122" w:rsidR="00137734" w:rsidRPr="00A86DA1" w:rsidRDefault="00137734" w:rsidP="009378CE">
      <w:pPr>
        <w:pStyle w:val="ListParagraph"/>
        <w:numPr>
          <w:ilvl w:val="0"/>
          <w:numId w:val="42"/>
        </w:numPr>
        <w:bidi w:val="0"/>
        <w:spacing w:after="120"/>
      </w:pPr>
      <w:r w:rsidRPr="00A86DA1">
        <w:t xml:space="preserve">Goren-Inbar, N., </w:t>
      </w:r>
      <w:r w:rsidRPr="00A86DA1">
        <w:rPr>
          <w:b/>
          <w:bCs/>
        </w:rPr>
        <w:t>Sharon</w:t>
      </w:r>
      <w:r>
        <w:rPr>
          <w:b/>
          <w:bCs/>
        </w:rPr>
        <w:t>, G.</w:t>
      </w:r>
      <w:r>
        <w:t xml:space="preserve">, </w:t>
      </w:r>
      <w:r w:rsidRPr="00A86DA1">
        <w:t>Melamed</w:t>
      </w:r>
      <w:r>
        <w:t>, Y.</w:t>
      </w:r>
      <w:r w:rsidRPr="00A86DA1">
        <w:t xml:space="preserve"> and Kislev</w:t>
      </w:r>
      <w:r>
        <w:t>, M.</w:t>
      </w:r>
      <w:r w:rsidRPr="00A86DA1">
        <w:t xml:space="preserve"> 2002. Nuts, </w:t>
      </w:r>
      <w:r>
        <w:t>n</w:t>
      </w:r>
      <w:r w:rsidRPr="00A86DA1">
        <w:t xml:space="preserve">ut </w:t>
      </w:r>
      <w:r>
        <w:t>c</w:t>
      </w:r>
      <w:r w:rsidRPr="00A86DA1">
        <w:t xml:space="preserve">racking, and </w:t>
      </w:r>
      <w:r>
        <w:t>p</w:t>
      </w:r>
      <w:r w:rsidRPr="00A86DA1">
        <w:t xml:space="preserve">itted </w:t>
      </w:r>
      <w:r>
        <w:t>s</w:t>
      </w:r>
      <w:r w:rsidRPr="00A86DA1">
        <w:t>tones at Gesher Benot Ya'aqov, Israel</w:t>
      </w:r>
      <w:r w:rsidRPr="00113A08">
        <w:rPr>
          <w:i/>
          <w:iCs/>
        </w:rPr>
        <w:t>. Proceeding of the National Academy of Science</w:t>
      </w:r>
      <w:r>
        <w:t>,</w:t>
      </w:r>
      <w:r w:rsidRPr="00A86DA1">
        <w:t xml:space="preserve"> 99(4):2455-2460. </w:t>
      </w:r>
      <w:r>
        <w:t>9.504</w:t>
      </w:r>
      <w:r w:rsidRPr="001A5BC7">
        <w:t>;</w:t>
      </w:r>
      <w:r>
        <w:t>5/64</w:t>
      </w:r>
      <w:r w:rsidRPr="001A5BC7">
        <w:t>;</w:t>
      </w:r>
      <w:r w:rsidRPr="00AE4467">
        <w:t>215</w:t>
      </w:r>
      <w:r>
        <w:rPr>
          <w:i/>
          <w:iCs/>
        </w:rPr>
        <w:t>.</w:t>
      </w:r>
      <w:r w:rsidRPr="002E1054">
        <w:rPr>
          <w:i/>
          <w:iCs/>
        </w:rPr>
        <w:t xml:space="preserve"> </w:t>
      </w:r>
    </w:p>
    <w:p w14:paraId="7A372D7D" w14:textId="573CD2F2" w:rsidR="00137734" w:rsidRPr="00A86DA1" w:rsidRDefault="00137734" w:rsidP="009378CE">
      <w:pPr>
        <w:pStyle w:val="ListParagraph"/>
        <w:numPr>
          <w:ilvl w:val="0"/>
          <w:numId w:val="42"/>
        </w:numPr>
        <w:bidi w:val="0"/>
        <w:spacing w:after="120"/>
      </w:pPr>
      <w:r w:rsidRPr="00A86DA1">
        <w:rPr>
          <w:b/>
          <w:bCs/>
        </w:rPr>
        <w:t>Sharon, G</w:t>
      </w:r>
      <w:r w:rsidRPr="00A86DA1">
        <w:t>. and Goring-Morris</w:t>
      </w:r>
      <w:r>
        <w:t>, A. N.</w:t>
      </w:r>
      <w:r w:rsidRPr="00A86DA1">
        <w:t xml:space="preserve"> 2004. Knives, </w:t>
      </w:r>
      <w:r>
        <w:t>bifaces, and h</w:t>
      </w:r>
      <w:r w:rsidRPr="00A86DA1">
        <w:t xml:space="preserve">ammers: A </w:t>
      </w:r>
      <w:r>
        <w:t>s</w:t>
      </w:r>
      <w:r w:rsidRPr="00A86DA1">
        <w:t xml:space="preserve">tudy in </w:t>
      </w:r>
      <w:r>
        <w:t>t</w:t>
      </w:r>
      <w:r w:rsidRPr="00A86DA1">
        <w:t xml:space="preserve">echnology from the </w:t>
      </w:r>
      <w:r>
        <w:t>S</w:t>
      </w:r>
      <w:r w:rsidRPr="00A86DA1">
        <w:t xml:space="preserve">outhern Levant. </w:t>
      </w:r>
      <w:r w:rsidRPr="00113A08">
        <w:rPr>
          <w:i/>
          <w:iCs/>
        </w:rPr>
        <w:t>Eurasian Prehistory</w:t>
      </w:r>
      <w:r>
        <w:t>,</w:t>
      </w:r>
      <w:r w:rsidRPr="00A86DA1">
        <w:t xml:space="preserve"> 2(1):53-76.</w:t>
      </w:r>
      <w:r w:rsidRPr="00C73A6E">
        <w:rPr>
          <w:i/>
          <w:iCs/>
        </w:rPr>
        <w:t xml:space="preserve"> </w:t>
      </w:r>
      <w:r w:rsidRPr="00AE4467">
        <w:t>8</w:t>
      </w:r>
      <w:r w:rsidR="00800196">
        <w:rPr>
          <w:rFonts w:asciiTheme="majorBidi" w:hAnsiTheme="majorBidi" w:cstheme="majorBidi"/>
          <w:i/>
          <w:iCs/>
        </w:rPr>
        <w:t xml:space="preserve"> </w:t>
      </w:r>
    </w:p>
    <w:p w14:paraId="31D8FF56" w14:textId="77777777" w:rsidR="00137734" w:rsidRPr="00A86DA1" w:rsidRDefault="00137734" w:rsidP="00137734">
      <w:pPr>
        <w:pStyle w:val="ListParagraph"/>
        <w:numPr>
          <w:ilvl w:val="0"/>
          <w:numId w:val="42"/>
        </w:numPr>
        <w:bidi w:val="0"/>
        <w:spacing w:after="120"/>
      </w:pPr>
      <w:r w:rsidRPr="00A86DA1">
        <w:rPr>
          <w:b/>
          <w:bCs/>
        </w:rPr>
        <w:t>Sharon, G</w:t>
      </w:r>
      <w:r w:rsidRPr="00A86DA1">
        <w:t xml:space="preserve">. 2008. A lion skull and additional finds from the Mousterian site at the Mahanayeem Stream outlet to the Jordan River. </w:t>
      </w:r>
      <w:r w:rsidRPr="00113A08">
        <w:rPr>
          <w:i/>
          <w:iCs/>
        </w:rPr>
        <w:t>Qadmoniot</w:t>
      </w:r>
      <w:r>
        <w:t>,</w:t>
      </w:r>
      <w:r w:rsidRPr="00A86DA1">
        <w:t xml:space="preserve"> 41(136):93-95</w:t>
      </w:r>
      <w:r>
        <w:t xml:space="preserve"> (in Hebrew)</w:t>
      </w:r>
      <w:r w:rsidRPr="00A86DA1">
        <w:t>.</w:t>
      </w:r>
    </w:p>
    <w:p w14:paraId="6CC84182" w14:textId="39587362" w:rsidR="00137734" w:rsidRPr="00A86DA1" w:rsidRDefault="00137734" w:rsidP="009378CE">
      <w:pPr>
        <w:pStyle w:val="ListParagraph"/>
        <w:numPr>
          <w:ilvl w:val="0"/>
          <w:numId w:val="42"/>
        </w:numPr>
        <w:bidi w:val="0"/>
        <w:spacing w:before="240" w:after="120"/>
        <w:ind w:hanging="436"/>
      </w:pPr>
      <w:r w:rsidRPr="00A86DA1">
        <w:rPr>
          <w:b/>
          <w:bCs/>
        </w:rPr>
        <w:t>Sharon, G</w:t>
      </w:r>
      <w:r w:rsidRPr="00A86DA1">
        <w:t xml:space="preserve">. </w:t>
      </w:r>
      <w:r>
        <w:t>(</w:t>
      </w:r>
      <w:r w:rsidRPr="00A86DA1">
        <w:t>2008</w:t>
      </w:r>
      <w:r>
        <w:t>)</w:t>
      </w:r>
      <w:r w:rsidRPr="00A86DA1">
        <w:t xml:space="preserve">. The impact of raw material on Acheulian large flake production. </w:t>
      </w:r>
      <w:r w:rsidRPr="00113A08">
        <w:rPr>
          <w:i/>
          <w:iCs/>
        </w:rPr>
        <w:t>Journal of Archaeological Science</w:t>
      </w:r>
      <w:r>
        <w:t>,</w:t>
      </w:r>
      <w:r w:rsidRPr="00A86DA1">
        <w:t xml:space="preserve"> 35(5):1329-1344.</w:t>
      </w:r>
      <w:r>
        <w:t xml:space="preserve"> 3.06;7/85;</w:t>
      </w:r>
      <w:r w:rsidRPr="00705462">
        <w:t>101</w:t>
      </w:r>
      <w:r>
        <w:t xml:space="preserve">. </w:t>
      </w:r>
    </w:p>
    <w:p w14:paraId="59860C11" w14:textId="2BACE975" w:rsidR="00137734" w:rsidRPr="00A86DA1" w:rsidRDefault="00137734" w:rsidP="009378CE">
      <w:pPr>
        <w:pStyle w:val="ListParagraph"/>
        <w:numPr>
          <w:ilvl w:val="0"/>
          <w:numId w:val="42"/>
        </w:numPr>
        <w:bidi w:val="0"/>
        <w:spacing w:after="120"/>
        <w:ind w:hanging="436"/>
      </w:pPr>
      <w:r w:rsidRPr="00A86DA1">
        <w:t xml:space="preserve">Goren-Inbar, N., </w:t>
      </w:r>
      <w:r w:rsidRPr="00A86DA1">
        <w:rPr>
          <w:b/>
          <w:bCs/>
        </w:rPr>
        <w:t>Sharon</w:t>
      </w:r>
      <w:r>
        <w:rPr>
          <w:b/>
          <w:bCs/>
        </w:rPr>
        <w:t>, G.</w:t>
      </w:r>
      <w:r w:rsidRPr="00A86DA1">
        <w:t>, Alperson-Afil</w:t>
      </w:r>
      <w:r>
        <w:t>, N.</w:t>
      </w:r>
      <w:r w:rsidRPr="00A86DA1">
        <w:t xml:space="preserve"> and Laschiver</w:t>
      </w:r>
      <w:r>
        <w:t>, I.</w:t>
      </w:r>
      <w:r w:rsidRPr="00A86DA1">
        <w:t xml:space="preserve"> 2008. The Acheulian </w:t>
      </w:r>
      <w:r>
        <w:t>massive s</w:t>
      </w:r>
      <w:r w:rsidRPr="00A86DA1">
        <w:t>crapers of Gesher Benot Ya‘aqov</w:t>
      </w:r>
      <w:r>
        <w:t>:</w:t>
      </w:r>
      <w:r w:rsidRPr="00A86DA1">
        <w:t xml:space="preserve"> A </w:t>
      </w:r>
      <w:r>
        <w:t>product of the b</w:t>
      </w:r>
      <w:r w:rsidRPr="00A86DA1">
        <w:t xml:space="preserve">ifaces’ </w:t>
      </w:r>
      <w:r w:rsidRPr="005579C1">
        <w:rPr>
          <w:i/>
          <w:iCs/>
        </w:rPr>
        <w:t>Chaîne Opératoire</w:t>
      </w:r>
      <w:r w:rsidRPr="00A86DA1">
        <w:t xml:space="preserve">. </w:t>
      </w:r>
      <w:r w:rsidRPr="00113A08">
        <w:rPr>
          <w:i/>
          <w:iCs/>
        </w:rPr>
        <w:t>Journal of Human Evolution</w:t>
      </w:r>
      <w:r>
        <w:t>,</w:t>
      </w:r>
      <w:r w:rsidRPr="00A86DA1">
        <w:t xml:space="preserve"> 55:702-712</w:t>
      </w:r>
      <w:r>
        <w:t xml:space="preserve">. 3.992;3/85;43. </w:t>
      </w:r>
    </w:p>
    <w:p w14:paraId="0689BB20" w14:textId="174AD6C0" w:rsidR="00137734" w:rsidRPr="00A86DA1" w:rsidRDefault="00137734" w:rsidP="009378CE">
      <w:pPr>
        <w:pStyle w:val="ListParagraph"/>
        <w:numPr>
          <w:ilvl w:val="0"/>
          <w:numId w:val="42"/>
        </w:numPr>
        <w:bidi w:val="0"/>
        <w:spacing w:after="120"/>
        <w:ind w:hanging="436"/>
      </w:pPr>
      <w:r w:rsidRPr="00A86DA1">
        <w:rPr>
          <w:b/>
          <w:bCs/>
        </w:rPr>
        <w:t>Sharon, G</w:t>
      </w:r>
      <w:r w:rsidRPr="00A86DA1">
        <w:t xml:space="preserve">. </w:t>
      </w:r>
      <w:r>
        <w:t>(</w:t>
      </w:r>
      <w:r w:rsidRPr="00A86DA1">
        <w:t>2009</w:t>
      </w:r>
      <w:r>
        <w:t>)</w:t>
      </w:r>
      <w:r w:rsidRPr="00A86DA1">
        <w:t xml:space="preserve">. Acheulian </w:t>
      </w:r>
      <w:r>
        <w:t>g</w:t>
      </w:r>
      <w:r w:rsidRPr="00A86DA1">
        <w:t xml:space="preserve">iant </w:t>
      </w:r>
      <w:r>
        <w:t>c</w:t>
      </w:r>
      <w:r w:rsidRPr="00A86DA1">
        <w:t xml:space="preserve">ore </w:t>
      </w:r>
      <w:r>
        <w:t>t</w:t>
      </w:r>
      <w:r w:rsidRPr="00A86DA1">
        <w:t>echnology</w:t>
      </w:r>
      <w:r>
        <w:t>: A w</w:t>
      </w:r>
      <w:r w:rsidRPr="00A86DA1">
        <w:t>orldw</w:t>
      </w:r>
      <w:r>
        <w:t>i</w:t>
      </w:r>
      <w:r w:rsidRPr="00A86DA1">
        <w:t xml:space="preserve">de </w:t>
      </w:r>
      <w:r>
        <w:t>p</w:t>
      </w:r>
      <w:r w:rsidRPr="00A86DA1">
        <w:t xml:space="preserve">erspective. </w:t>
      </w:r>
      <w:r w:rsidRPr="00113A08">
        <w:rPr>
          <w:i/>
          <w:iCs/>
        </w:rPr>
        <w:t>Current Anthropology</w:t>
      </w:r>
      <w:r>
        <w:t>,</w:t>
      </w:r>
      <w:r w:rsidRPr="00CC4E30">
        <w:t xml:space="preserve"> </w:t>
      </w:r>
      <w:r w:rsidRPr="00A86DA1">
        <w:t>50(3):335-367.</w:t>
      </w:r>
      <w:r>
        <w:t xml:space="preserve"> 2.362;15/85;128. </w:t>
      </w:r>
    </w:p>
    <w:p w14:paraId="6CDC7105" w14:textId="1A2B2F5D" w:rsidR="00137734" w:rsidRPr="00A86DA1" w:rsidRDefault="00137734" w:rsidP="009378CE">
      <w:pPr>
        <w:pStyle w:val="ListParagraph"/>
        <w:numPr>
          <w:ilvl w:val="0"/>
          <w:numId w:val="42"/>
        </w:numPr>
        <w:bidi w:val="0"/>
        <w:spacing w:after="120"/>
        <w:ind w:hanging="436"/>
      </w:pPr>
      <w:r w:rsidRPr="00A86DA1">
        <w:t xml:space="preserve">Alperson-Afil, N., </w:t>
      </w:r>
      <w:r w:rsidRPr="00A86DA1">
        <w:rPr>
          <w:b/>
          <w:bCs/>
        </w:rPr>
        <w:t>Sharon</w:t>
      </w:r>
      <w:r>
        <w:rPr>
          <w:b/>
          <w:bCs/>
        </w:rPr>
        <w:t>, G.</w:t>
      </w:r>
      <w:r w:rsidRPr="00A86DA1">
        <w:t>, Kislev</w:t>
      </w:r>
      <w:r>
        <w:t>, M.</w:t>
      </w:r>
      <w:r w:rsidRPr="00A86DA1">
        <w:t>, Melamed</w:t>
      </w:r>
      <w:r>
        <w:t>, Y.</w:t>
      </w:r>
      <w:r w:rsidRPr="00A86DA1">
        <w:t>, Zohar</w:t>
      </w:r>
      <w:r>
        <w:t>, I.</w:t>
      </w:r>
      <w:r w:rsidRPr="00A86DA1">
        <w:t>, Ashkenazi</w:t>
      </w:r>
      <w:r>
        <w:t>, S.</w:t>
      </w:r>
      <w:r w:rsidRPr="00A86DA1">
        <w:t>, Rabinovich</w:t>
      </w:r>
      <w:r>
        <w:t>, R.</w:t>
      </w:r>
      <w:r w:rsidRPr="00A86DA1">
        <w:t>, Biton</w:t>
      </w:r>
      <w:r>
        <w:t>, R.</w:t>
      </w:r>
      <w:r w:rsidRPr="00A86DA1">
        <w:t>, Werker</w:t>
      </w:r>
      <w:r>
        <w:t>, E.</w:t>
      </w:r>
      <w:r w:rsidRPr="00A86DA1">
        <w:t>, Hartman</w:t>
      </w:r>
      <w:r>
        <w:t>, G.</w:t>
      </w:r>
      <w:r w:rsidRPr="00A86DA1">
        <w:t>, Feibel</w:t>
      </w:r>
      <w:r>
        <w:t>, C.</w:t>
      </w:r>
      <w:r w:rsidRPr="00A86DA1">
        <w:t xml:space="preserve"> and Goren-Inbar</w:t>
      </w:r>
      <w:r>
        <w:t>, N.</w:t>
      </w:r>
      <w:r w:rsidRPr="00A86DA1">
        <w:t xml:space="preserve"> 2009. Spatial </w:t>
      </w:r>
      <w:r>
        <w:t>o</w:t>
      </w:r>
      <w:r w:rsidRPr="00A86DA1">
        <w:t xml:space="preserve">rganization of </w:t>
      </w:r>
      <w:r>
        <w:t>h</w:t>
      </w:r>
      <w:r w:rsidRPr="00A86DA1">
        <w:t xml:space="preserve">ominin </w:t>
      </w:r>
      <w:r>
        <w:t>a</w:t>
      </w:r>
      <w:r w:rsidRPr="00A86DA1">
        <w:t xml:space="preserve">ctivities at Gesher Benot Ya'aqov, Israel. </w:t>
      </w:r>
      <w:r w:rsidRPr="00113A08">
        <w:rPr>
          <w:i/>
          <w:iCs/>
        </w:rPr>
        <w:t>Science</w:t>
      </w:r>
      <w:r>
        <w:t>,</w:t>
      </w:r>
      <w:r w:rsidRPr="00A86DA1">
        <w:t xml:space="preserve"> 326(5960):1677-1680.</w:t>
      </w:r>
      <w:r>
        <w:t xml:space="preserve"> 41.058;2/64;122. </w:t>
      </w:r>
    </w:p>
    <w:p w14:paraId="5FE8C812" w14:textId="125E78E9" w:rsidR="00137734" w:rsidRPr="00204252" w:rsidRDefault="00137734" w:rsidP="00137734">
      <w:pPr>
        <w:pStyle w:val="ListParagraph"/>
        <w:numPr>
          <w:ilvl w:val="0"/>
          <w:numId w:val="42"/>
        </w:numPr>
        <w:bidi w:val="0"/>
        <w:spacing w:after="120"/>
        <w:ind w:hanging="436"/>
        <w:rPr>
          <w:i/>
          <w:iCs/>
        </w:rPr>
      </w:pPr>
      <w:r w:rsidRPr="00A86DA1">
        <w:rPr>
          <w:b/>
          <w:bCs/>
        </w:rPr>
        <w:t>Sharon, G</w:t>
      </w:r>
      <w:r w:rsidRPr="00A86DA1">
        <w:t>. 2010. Large Flake Acheulian</w:t>
      </w:r>
      <w:r w:rsidRPr="00113A08">
        <w:rPr>
          <w:i/>
          <w:iCs/>
        </w:rPr>
        <w:t>. Quaternary International</w:t>
      </w:r>
      <w:r>
        <w:t>,</w:t>
      </w:r>
      <w:r w:rsidRPr="00A86DA1">
        <w:t xml:space="preserve"> 223-224:</w:t>
      </w:r>
      <w:r w:rsidRPr="00AE075A">
        <w:t>226-233. 2.163;29/49;</w:t>
      </w:r>
      <w:r>
        <w:t>70.</w:t>
      </w:r>
      <w:r w:rsidRPr="00573F36">
        <w:rPr>
          <w:rFonts w:asciiTheme="majorBidi" w:hAnsiTheme="majorBidi" w:cstheme="majorBidi"/>
          <w:i/>
          <w:iCs/>
        </w:rPr>
        <w:t xml:space="preserve"> </w:t>
      </w:r>
    </w:p>
    <w:p w14:paraId="0050531A" w14:textId="15C06E91" w:rsidR="00137734" w:rsidRPr="00AE075A" w:rsidRDefault="00137734" w:rsidP="00137734">
      <w:pPr>
        <w:pStyle w:val="ListParagraph"/>
        <w:numPr>
          <w:ilvl w:val="0"/>
          <w:numId w:val="42"/>
        </w:numPr>
        <w:bidi w:val="0"/>
        <w:spacing w:after="120"/>
        <w:ind w:hanging="436"/>
      </w:pPr>
      <w:r w:rsidRPr="00AE075A">
        <w:rPr>
          <w:b/>
          <w:bCs/>
        </w:rPr>
        <w:t>Sharon, G</w:t>
      </w:r>
      <w:r w:rsidRPr="00AE075A">
        <w:t>., Feibel</w:t>
      </w:r>
      <w:r>
        <w:t>, C.</w:t>
      </w:r>
      <w:r w:rsidRPr="00AE075A">
        <w:t>, Alperson-Afil</w:t>
      </w:r>
      <w:r>
        <w:t>, N.</w:t>
      </w:r>
      <w:r w:rsidRPr="00AE075A">
        <w:t>, Harlavan</w:t>
      </w:r>
      <w:r>
        <w:t>, Y.</w:t>
      </w:r>
      <w:r w:rsidRPr="00AE075A">
        <w:t>, Feraud</w:t>
      </w:r>
      <w:r>
        <w:t>, G.</w:t>
      </w:r>
      <w:r w:rsidRPr="00AE075A">
        <w:t>, Ashkenazi</w:t>
      </w:r>
      <w:r>
        <w:t>, S.</w:t>
      </w:r>
      <w:r w:rsidRPr="00AE075A">
        <w:t xml:space="preserve"> and Rabinovich</w:t>
      </w:r>
      <w:r>
        <w:t>, R.</w:t>
      </w:r>
      <w:r w:rsidRPr="00AE075A">
        <w:t xml:space="preserve"> 2010. New </w:t>
      </w:r>
      <w:r>
        <w:t>e</w:t>
      </w:r>
      <w:r w:rsidRPr="00AE075A">
        <w:t xml:space="preserve">vidence for the Northern Dead Sea Rift Acheulian. </w:t>
      </w:r>
      <w:r w:rsidRPr="00113A08">
        <w:rPr>
          <w:i/>
          <w:iCs/>
        </w:rPr>
        <w:t>PaleoAnthropology</w:t>
      </w:r>
      <w:r>
        <w:t>,</w:t>
      </w:r>
      <w:r w:rsidRPr="00AE075A">
        <w:t xml:space="preserve"> 2010:79-99. </w:t>
      </w:r>
      <w:r>
        <w:t xml:space="preserve">16. </w:t>
      </w:r>
    </w:p>
    <w:p w14:paraId="2490C9E3" w14:textId="2C175263" w:rsidR="00137734" w:rsidRPr="00AE075A" w:rsidRDefault="00137734" w:rsidP="009378CE">
      <w:pPr>
        <w:pStyle w:val="ListParagraph"/>
        <w:numPr>
          <w:ilvl w:val="0"/>
          <w:numId w:val="42"/>
        </w:numPr>
        <w:bidi w:val="0"/>
        <w:spacing w:after="120"/>
        <w:ind w:hanging="436"/>
      </w:pPr>
      <w:r w:rsidRPr="00AE075A">
        <w:rPr>
          <w:b/>
          <w:bCs/>
        </w:rPr>
        <w:lastRenderedPageBreak/>
        <w:t>Sharon, G</w:t>
      </w:r>
      <w:r w:rsidRPr="00AE075A">
        <w:t>., Grosman</w:t>
      </w:r>
      <w:r>
        <w:t>, L.</w:t>
      </w:r>
      <w:r w:rsidRPr="00AE075A">
        <w:t>, Fluck</w:t>
      </w:r>
      <w:r>
        <w:t>, H.</w:t>
      </w:r>
      <w:r w:rsidRPr="00AE075A">
        <w:t>, Melamed</w:t>
      </w:r>
      <w:r>
        <w:t>, Y.</w:t>
      </w:r>
      <w:r w:rsidRPr="00AE075A">
        <w:t>, Rak</w:t>
      </w:r>
      <w:r>
        <w:t>, Y.</w:t>
      </w:r>
      <w:r w:rsidRPr="00AE075A">
        <w:t>, Rabinovich</w:t>
      </w:r>
      <w:r>
        <w:t>, R.</w:t>
      </w:r>
      <w:r w:rsidRPr="00AE075A">
        <w:t xml:space="preserve"> and Oron</w:t>
      </w:r>
      <w:r>
        <w:t>, M.</w:t>
      </w:r>
      <w:r w:rsidRPr="00AE075A">
        <w:t xml:space="preserve"> 2010</w:t>
      </w:r>
      <w:r>
        <w:t xml:space="preserve">. </w:t>
      </w:r>
      <w:r w:rsidRPr="00AE075A">
        <w:t xml:space="preserve">The </w:t>
      </w:r>
      <w:r>
        <w:t>f</w:t>
      </w:r>
      <w:r w:rsidRPr="00AE075A">
        <w:t xml:space="preserve">irst </w:t>
      </w:r>
      <w:r>
        <w:t>t</w:t>
      </w:r>
      <w:r w:rsidRPr="00AE075A">
        <w:t xml:space="preserve">wo </w:t>
      </w:r>
      <w:r>
        <w:t>e</w:t>
      </w:r>
      <w:r w:rsidRPr="00AE075A">
        <w:t xml:space="preserve">xcavation </w:t>
      </w:r>
      <w:r>
        <w:t>s</w:t>
      </w:r>
      <w:r w:rsidRPr="00AE075A">
        <w:t xml:space="preserve">easons at NMO: A Mousterian </w:t>
      </w:r>
      <w:r>
        <w:t>s</w:t>
      </w:r>
      <w:r w:rsidRPr="00AE075A">
        <w:t xml:space="preserve">ite at the </w:t>
      </w:r>
      <w:r>
        <w:t>b</w:t>
      </w:r>
      <w:r w:rsidRPr="00AE075A">
        <w:t xml:space="preserve">ank of the Jordan River. </w:t>
      </w:r>
      <w:r w:rsidRPr="00245C11">
        <w:rPr>
          <w:i/>
          <w:iCs/>
        </w:rPr>
        <w:t>Eurasian Prehistory</w:t>
      </w:r>
      <w:r>
        <w:t>,</w:t>
      </w:r>
      <w:r w:rsidRPr="00AE075A">
        <w:t xml:space="preserve"> 7(1):135-157. </w:t>
      </w:r>
      <w:r>
        <w:t xml:space="preserve">25. </w:t>
      </w:r>
    </w:p>
    <w:p w14:paraId="619DE135" w14:textId="62B12043" w:rsidR="00137734" w:rsidRPr="00A86DA1" w:rsidRDefault="00137734" w:rsidP="009378CE">
      <w:pPr>
        <w:pStyle w:val="ListParagraph"/>
        <w:numPr>
          <w:ilvl w:val="0"/>
          <w:numId w:val="42"/>
        </w:numPr>
        <w:bidi w:val="0"/>
        <w:spacing w:after="120"/>
        <w:ind w:hanging="436"/>
      </w:pPr>
      <w:r w:rsidRPr="00AE075A">
        <w:t>Goren-Inbar, N., Grosman</w:t>
      </w:r>
      <w:r>
        <w:t>, L.</w:t>
      </w:r>
      <w:r w:rsidRPr="00AE075A">
        <w:t xml:space="preserve"> and </w:t>
      </w:r>
      <w:r w:rsidRPr="00AE075A">
        <w:rPr>
          <w:b/>
          <w:bCs/>
        </w:rPr>
        <w:t>Sharon</w:t>
      </w:r>
      <w:r>
        <w:rPr>
          <w:b/>
          <w:bCs/>
        </w:rPr>
        <w:t>, G.</w:t>
      </w:r>
      <w:r w:rsidRPr="00AE075A">
        <w:t xml:space="preserve"> 2011. The technology and</w:t>
      </w:r>
      <w:r w:rsidRPr="00A86DA1">
        <w:t xml:space="preserve"> significance of the Acheulian giant cores of Gesher Benot Ya‘aqov, Israel. </w:t>
      </w:r>
      <w:r w:rsidRPr="00245C11">
        <w:rPr>
          <w:i/>
          <w:iCs/>
        </w:rPr>
        <w:t>Journal of Archaeological Science,</w:t>
      </w:r>
      <w:r w:rsidRPr="00A86DA1">
        <w:t xml:space="preserve"> 38</w:t>
      </w:r>
      <w:r>
        <w:t>:</w:t>
      </w:r>
      <w:r w:rsidRPr="00A86DA1">
        <w:t>1901–1917.</w:t>
      </w:r>
      <w:r w:rsidRPr="007C22D1">
        <w:t xml:space="preserve"> </w:t>
      </w:r>
      <w:r>
        <w:t>3.06;7/85;30</w:t>
      </w:r>
    </w:p>
    <w:p w14:paraId="00D58B05" w14:textId="77777777" w:rsidR="00137734" w:rsidRPr="00A86DA1" w:rsidRDefault="00137734" w:rsidP="00137734">
      <w:pPr>
        <w:pStyle w:val="ListParagraph"/>
        <w:numPr>
          <w:ilvl w:val="0"/>
          <w:numId w:val="42"/>
        </w:numPr>
        <w:bidi w:val="0"/>
        <w:spacing w:after="120"/>
        <w:ind w:hanging="436"/>
      </w:pPr>
      <w:r w:rsidRPr="00A86DA1">
        <w:rPr>
          <w:b/>
          <w:bCs/>
        </w:rPr>
        <w:t>Sharon, G</w:t>
      </w:r>
      <w:r w:rsidRPr="00A86DA1">
        <w:t xml:space="preserve">. </w:t>
      </w:r>
      <w:r>
        <w:t>(</w:t>
      </w:r>
      <w:r w:rsidRPr="00A86DA1">
        <w:t>2011</w:t>
      </w:r>
      <w:r>
        <w:t>)</w:t>
      </w:r>
      <w:r w:rsidRPr="00A86DA1">
        <w:t xml:space="preserve">. The </w:t>
      </w:r>
      <w:r>
        <w:t>e</w:t>
      </w:r>
      <w:r w:rsidRPr="00A86DA1">
        <w:t xml:space="preserve">arly </w:t>
      </w:r>
      <w:r>
        <w:t>p</w:t>
      </w:r>
      <w:r w:rsidRPr="00A86DA1">
        <w:t xml:space="preserve">rehistory of the Dead Sea Rift. </w:t>
      </w:r>
      <w:r w:rsidRPr="00245C11">
        <w:rPr>
          <w:i/>
          <w:iCs/>
        </w:rPr>
        <w:t>Melakh Haaretz</w:t>
      </w:r>
      <w:r>
        <w:t>,</w:t>
      </w:r>
      <w:r w:rsidRPr="00A86DA1">
        <w:t xml:space="preserve"> 5:93-110 (</w:t>
      </w:r>
      <w:r>
        <w:t xml:space="preserve">in </w:t>
      </w:r>
      <w:r w:rsidRPr="00A86DA1">
        <w:t>Hebrew).</w:t>
      </w:r>
      <w:r>
        <w:t xml:space="preserve"> </w:t>
      </w:r>
    </w:p>
    <w:p w14:paraId="1B42ED59" w14:textId="2D4E1651" w:rsidR="00137734" w:rsidRPr="00A86DA1" w:rsidRDefault="00137734" w:rsidP="009378CE">
      <w:pPr>
        <w:pStyle w:val="ListParagraph"/>
        <w:numPr>
          <w:ilvl w:val="0"/>
          <w:numId w:val="42"/>
        </w:numPr>
        <w:bidi w:val="0"/>
        <w:spacing w:after="120"/>
        <w:ind w:hanging="436"/>
      </w:pPr>
      <w:r w:rsidRPr="00A86DA1">
        <w:rPr>
          <w:b/>
          <w:bCs/>
        </w:rPr>
        <w:t>Sharon, G</w:t>
      </w:r>
      <w:r w:rsidRPr="00A86DA1">
        <w:t>., Alperson-Afil</w:t>
      </w:r>
      <w:r>
        <w:t>, N.</w:t>
      </w:r>
      <w:r w:rsidRPr="00A86DA1">
        <w:t xml:space="preserve"> and Goren-Inbar</w:t>
      </w:r>
      <w:r>
        <w:t>, N.</w:t>
      </w:r>
      <w:r w:rsidRPr="00A86DA1">
        <w:t xml:space="preserve"> 2011. Cultural conservatism versus variability in the Acheulian sequence of Gesher Benot Ya‘aqov</w:t>
      </w:r>
      <w:r w:rsidRPr="00245C11">
        <w:rPr>
          <w:i/>
          <w:iCs/>
        </w:rPr>
        <w:t>. Journal of Human Evolution</w:t>
      </w:r>
      <w:r>
        <w:t>,</w:t>
      </w:r>
      <w:r w:rsidRPr="00A86DA1">
        <w:t xml:space="preserve"> 60:387-397.</w:t>
      </w:r>
      <w:r>
        <w:t xml:space="preserve"> 3.992;3/85;71</w:t>
      </w:r>
    </w:p>
    <w:p w14:paraId="71984174" w14:textId="5E3C6A55" w:rsidR="00137734" w:rsidRPr="00A86DA1" w:rsidRDefault="00137734" w:rsidP="00137734">
      <w:pPr>
        <w:pStyle w:val="ListParagraph"/>
        <w:numPr>
          <w:ilvl w:val="0"/>
          <w:numId w:val="42"/>
        </w:numPr>
        <w:bidi w:val="0"/>
        <w:spacing w:after="120"/>
        <w:ind w:hanging="436"/>
      </w:pPr>
      <w:r w:rsidRPr="00A86DA1">
        <w:rPr>
          <w:b/>
          <w:bCs/>
        </w:rPr>
        <w:t>Sharon, G</w:t>
      </w:r>
      <w:r w:rsidRPr="00A86DA1">
        <w:t xml:space="preserve">. 2011. Flakes </w:t>
      </w:r>
      <w:r>
        <w:t>c</w:t>
      </w:r>
      <w:r w:rsidRPr="00A86DA1">
        <w:t xml:space="preserve">rossing the </w:t>
      </w:r>
      <w:r>
        <w:t>s</w:t>
      </w:r>
      <w:r w:rsidRPr="00A86DA1">
        <w:t xml:space="preserve">traits? Entame </w:t>
      </w:r>
      <w:r>
        <w:t>f</w:t>
      </w:r>
      <w:r w:rsidRPr="00A86DA1">
        <w:t xml:space="preserve">lakes and the Northern Africa-Iberia </w:t>
      </w:r>
      <w:r>
        <w:t>c</w:t>
      </w:r>
      <w:r w:rsidRPr="00A86DA1">
        <w:t xml:space="preserve">ontact during the Acheulian. </w:t>
      </w:r>
      <w:r w:rsidRPr="00245C11">
        <w:rPr>
          <w:i/>
          <w:iCs/>
        </w:rPr>
        <w:t>African Archaeological Review</w:t>
      </w:r>
      <w:r>
        <w:t>,</w:t>
      </w:r>
      <w:r w:rsidRPr="00A86DA1">
        <w:t xml:space="preserve"> 28:125-140.</w:t>
      </w:r>
      <w:r>
        <w:t xml:space="preserve"> 44.</w:t>
      </w:r>
      <w:r>
        <w:rPr>
          <w:rFonts w:asciiTheme="majorBidi" w:hAnsiTheme="majorBidi" w:cstheme="majorBidi"/>
          <w:i/>
          <w:iCs/>
        </w:rPr>
        <w:t>.</w:t>
      </w:r>
    </w:p>
    <w:p w14:paraId="7913E77A" w14:textId="171E1069" w:rsidR="00137734" w:rsidRPr="00A86DA1" w:rsidRDefault="00137734" w:rsidP="009378CE">
      <w:pPr>
        <w:pStyle w:val="ListParagraph"/>
        <w:numPr>
          <w:ilvl w:val="0"/>
          <w:numId w:val="42"/>
        </w:numPr>
        <w:bidi w:val="0"/>
        <w:spacing w:after="120"/>
        <w:ind w:hanging="436"/>
      </w:pPr>
      <w:r w:rsidRPr="00A86DA1">
        <w:t xml:space="preserve">Grosman, L., </w:t>
      </w:r>
      <w:r w:rsidRPr="00A86DA1">
        <w:rPr>
          <w:b/>
          <w:bCs/>
        </w:rPr>
        <w:t>Sharon</w:t>
      </w:r>
      <w:r>
        <w:rPr>
          <w:b/>
          <w:bCs/>
        </w:rPr>
        <w:t>, G.</w:t>
      </w:r>
      <w:r w:rsidRPr="00A86DA1">
        <w:t>, Goldman-Neuman</w:t>
      </w:r>
      <w:r>
        <w:t>, T.</w:t>
      </w:r>
      <w:r w:rsidRPr="00A86DA1">
        <w:t>, Smikt</w:t>
      </w:r>
      <w:r>
        <w:t>, O.</w:t>
      </w:r>
      <w:r w:rsidRPr="00A86DA1">
        <w:t xml:space="preserve"> and Smilansky</w:t>
      </w:r>
      <w:r>
        <w:t>, U.</w:t>
      </w:r>
      <w:r w:rsidRPr="00A86DA1">
        <w:t xml:space="preserve"> </w:t>
      </w:r>
      <w:r>
        <w:t>(</w:t>
      </w:r>
      <w:r w:rsidRPr="00A86DA1">
        <w:t>2011</w:t>
      </w:r>
      <w:r>
        <w:t>)</w:t>
      </w:r>
      <w:r w:rsidRPr="00A86DA1">
        <w:t xml:space="preserve">. Studying </w:t>
      </w:r>
      <w:r>
        <w:t>p</w:t>
      </w:r>
      <w:r w:rsidRPr="00A86DA1">
        <w:t xml:space="preserve">ost </w:t>
      </w:r>
      <w:r>
        <w:t>d</w:t>
      </w:r>
      <w:r w:rsidRPr="00A86DA1">
        <w:t xml:space="preserve">epositional </w:t>
      </w:r>
      <w:r>
        <w:t>d</w:t>
      </w:r>
      <w:r w:rsidRPr="00A86DA1">
        <w:t xml:space="preserve">amage on Acheulian </w:t>
      </w:r>
      <w:r>
        <w:t>b</w:t>
      </w:r>
      <w:r w:rsidRPr="00A86DA1">
        <w:t xml:space="preserve">ifaces </w:t>
      </w:r>
      <w:r>
        <w:t>u</w:t>
      </w:r>
      <w:r w:rsidRPr="00A86DA1">
        <w:t xml:space="preserve">sing 3D </w:t>
      </w:r>
      <w:r>
        <w:t>s</w:t>
      </w:r>
      <w:r w:rsidRPr="00A86DA1">
        <w:t xml:space="preserve">canning. </w:t>
      </w:r>
      <w:r w:rsidRPr="00245C11">
        <w:rPr>
          <w:i/>
          <w:iCs/>
        </w:rPr>
        <w:t>Journal of Human Evolution</w:t>
      </w:r>
      <w:r>
        <w:t>,</w:t>
      </w:r>
      <w:r w:rsidRPr="00A86DA1">
        <w:t xml:space="preserve"> 60(4):398-406</w:t>
      </w:r>
      <w:r w:rsidR="009378CE">
        <w:t>.</w:t>
      </w:r>
      <w:r>
        <w:t xml:space="preserve"> </w:t>
      </w:r>
    </w:p>
    <w:p w14:paraId="0BA41DF2" w14:textId="704680DC" w:rsidR="00137734" w:rsidRPr="00A86DA1" w:rsidRDefault="00137734" w:rsidP="009378CE">
      <w:pPr>
        <w:pStyle w:val="ListParagraph"/>
        <w:numPr>
          <w:ilvl w:val="0"/>
          <w:numId w:val="42"/>
        </w:numPr>
        <w:bidi w:val="0"/>
        <w:spacing w:after="120"/>
        <w:ind w:hanging="436"/>
      </w:pPr>
      <w:r w:rsidRPr="00A86DA1">
        <w:rPr>
          <w:b/>
          <w:bCs/>
        </w:rPr>
        <w:t>Sharon, G</w:t>
      </w:r>
      <w:r w:rsidRPr="00A86DA1">
        <w:t>.</w:t>
      </w:r>
      <w:r w:rsidRPr="000500F8">
        <w:rPr>
          <w:vertAlign w:val="superscript"/>
        </w:rPr>
        <w:t>,</w:t>
      </w:r>
      <w:r w:rsidRPr="00A86DA1">
        <w:t xml:space="preserve"> Zaidner</w:t>
      </w:r>
      <w:r>
        <w:t>, Y.</w:t>
      </w:r>
      <w:r w:rsidRPr="00A86DA1">
        <w:t xml:space="preserve"> and Hovers</w:t>
      </w:r>
      <w:r>
        <w:t>, E.</w:t>
      </w:r>
      <w:r w:rsidRPr="00A86DA1">
        <w:t xml:space="preserve"> 2014. Opportunities, problems and future directions in the study of open-air Middle Paleolithic sites</w:t>
      </w:r>
      <w:r>
        <w:t>:</w:t>
      </w:r>
      <w:r w:rsidRPr="00A86DA1">
        <w:t xml:space="preserve"> </w:t>
      </w:r>
      <w:r>
        <w:t>A</w:t>
      </w:r>
      <w:r w:rsidRPr="00A86DA1">
        <w:t xml:space="preserve">n introduction. </w:t>
      </w:r>
      <w:r w:rsidRPr="00245C11">
        <w:rPr>
          <w:i/>
          <w:iCs/>
        </w:rPr>
        <w:t>Quaternary International</w:t>
      </w:r>
      <w:r>
        <w:t>,</w:t>
      </w:r>
      <w:r w:rsidRPr="00A86DA1">
        <w:t xml:space="preserve"> 331:1-5.</w:t>
      </w:r>
      <w:r>
        <w:t xml:space="preserve"> </w:t>
      </w:r>
    </w:p>
    <w:p w14:paraId="321D92AC" w14:textId="23BABF35" w:rsidR="00137734" w:rsidRPr="00204252" w:rsidRDefault="00137734" w:rsidP="009378CE">
      <w:pPr>
        <w:pStyle w:val="ListParagraph"/>
        <w:numPr>
          <w:ilvl w:val="0"/>
          <w:numId w:val="42"/>
        </w:numPr>
        <w:bidi w:val="0"/>
        <w:spacing w:after="120"/>
        <w:ind w:hanging="436"/>
      </w:pPr>
      <w:r w:rsidRPr="00A86DA1">
        <w:rPr>
          <w:b/>
          <w:bCs/>
        </w:rPr>
        <w:t>Sharon, G</w:t>
      </w:r>
      <w:r w:rsidRPr="00A86DA1">
        <w:t>. and Oron</w:t>
      </w:r>
      <w:r>
        <w:t>, M.</w:t>
      </w:r>
      <w:r w:rsidRPr="00A86DA1">
        <w:t xml:space="preserve"> 2014. The </w:t>
      </w:r>
      <w:r>
        <w:t>l</w:t>
      </w:r>
      <w:r w:rsidRPr="00A86DA1">
        <w:t xml:space="preserve">ithic </w:t>
      </w:r>
      <w:r>
        <w:t>t</w:t>
      </w:r>
      <w:r w:rsidRPr="00A86DA1">
        <w:t xml:space="preserve">ool </w:t>
      </w:r>
      <w:r>
        <w:t>a</w:t>
      </w:r>
      <w:r w:rsidRPr="00A86DA1">
        <w:t xml:space="preserve">rsenal of a Mousterian </w:t>
      </w:r>
      <w:r>
        <w:t>h</w:t>
      </w:r>
      <w:r w:rsidRPr="00A86DA1">
        <w:t>unter</w:t>
      </w:r>
      <w:r w:rsidRPr="00E50891">
        <w:t xml:space="preserve">. </w:t>
      </w:r>
      <w:r w:rsidRPr="00245C11">
        <w:rPr>
          <w:i/>
          <w:iCs/>
        </w:rPr>
        <w:t>Quaternary International</w:t>
      </w:r>
      <w:r>
        <w:t>,</w:t>
      </w:r>
      <w:r w:rsidRPr="00A86DA1">
        <w:t xml:space="preserve"> 331:167-185.</w:t>
      </w:r>
    </w:p>
    <w:p w14:paraId="3390AE72" w14:textId="2AEB74C4" w:rsidR="00137734" w:rsidRPr="00A86DA1" w:rsidRDefault="00137734" w:rsidP="009378CE">
      <w:pPr>
        <w:pStyle w:val="ListParagraph"/>
        <w:numPr>
          <w:ilvl w:val="0"/>
          <w:numId w:val="42"/>
        </w:numPr>
        <w:bidi w:val="0"/>
        <w:spacing w:after="120"/>
        <w:ind w:hanging="436"/>
      </w:pPr>
      <w:r w:rsidRPr="00A86DA1">
        <w:t xml:space="preserve">Kalbe, J., </w:t>
      </w:r>
      <w:r w:rsidRPr="00A86DA1">
        <w:rPr>
          <w:b/>
          <w:bCs/>
        </w:rPr>
        <w:t>Sharon</w:t>
      </w:r>
      <w:r>
        <w:rPr>
          <w:b/>
          <w:bCs/>
        </w:rPr>
        <w:t>, G.</w:t>
      </w:r>
      <w:r w:rsidRPr="00A86DA1">
        <w:t>, Porat</w:t>
      </w:r>
      <w:r>
        <w:t>, N.</w:t>
      </w:r>
      <w:r w:rsidRPr="00A86DA1">
        <w:t>, Zhang</w:t>
      </w:r>
      <w:r>
        <w:t>, C.</w:t>
      </w:r>
      <w:r w:rsidRPr="00A86DA1">
        <w:t xml:space="preserve"> and Mischke</w:t>
      </w:r>
      <w:r>
        <w:t>, S.</w:t>
      </w:r>
      <w:r w:rsidRPr="00A86DA1">
        <w:t xml:space="preserve"> </w:t>
      </w:r>
      <w:r>
        <w:t>(</w:t>
      </w:r>
      <w:r w:rsidRPr="00A86DA1">
        <w:t>2014</w:t>
      </w:r>
      <w:r>
        <w:t>). Geological s</w:t>
      </w:r>
      <w:r w:rsidRPr="00A86DA1">
        <w:t xml:space="preserve">etting of the Middle Paleolithic </w:t>
      </w:r>
      <w:r>
        <w:t>s</w:t>
      </w:r>
      <w:r w:rsidRPr="00A86DA1">
        <w:t xml:space="preserve">ite of NMO (Upper Jordan Valley, Israel). </w:t>
      </w:r>
      <w:r w:rsidRPr="00245C11">
        <w:rPr>
          <w:i/>
          <w:iCs/>
        </w:rPr>
        <w:t>Quaternary International</w:t>
      </w:r>
      <w:r>
        <w:t>,</w:t>
      </w:r>
      <w:r w:rsidRPr="00A86DA1">
        <w:t xml:space="preserve"> 331:139-148.</w:t>
      </w:r>
    </w:p>
    <w:p w14:paraId="50811CB6" w14:textId="686821BF" w:rsidR="00137734" w:rsidRPr="00204252" w:rsidRDefault="00137734" w:rsidP="009378CE">
      <w:pPr>
        <w:pStyle w:val="ListParagraph"/>
        <w:numPr>
          <w:ilvl w:val="0"/>
          <w:numId w:val="42"/>
        </w:numPr>
        <w:bidi w:val="0"/>
        <w:spacing w:after="120"/>
        <w:ind w:hanging="436"/>
        <w:rPr>
          <w:i/>
          <w:iCs/>
        </w:rPr>
      </w:pPr>
      <w:r w:rsidRPr="00A86DA1">
        <w:t xml:space="preserve">Aharonovich, S., </w:t>
      </w:r>
      <w:r w:rsidRPr="00A86DA1">
        <w:rPr>
          <w:b/>
          <w:bCs/>
        </w:rPr>
        <w:t>Sharon</w:t>
      </w:r>
      <w:r>
        <w:rPr>
          <w:b/>
          <w:bCs/>
        </w:rPr>
        <w:t>, G.</w:t>
      </w:r>
      <w:r w:rsidRPr="00A86DA1">
        <w:t xml:space="preserve"> and Weinstein-Evron</w:t>
      </w:r>
      <w:r>
        <w:t>, M.</w:t>
      </w:r>
      <w:r w:rsidRPr="00A86DA1">
        <w:t xml:space="preserve"> 2014. Palynological </w:t>
      </w:r>
      <w:r>
        <w:t>i</w:t>
      </w:r>
      <w:r w:rsidRPr="00A86DA1">
        <w:t xml:space="preserve">nvestigations at the Middle Paleolithic </w:t>
      </w:r>
      <w:r>
        <w:t>s</w:t>
      </w:r>
      <w:r w:rsidRPr="00A86DA1">
        <w:t xml:space="preserve">ite of Nahal Mahanayeem Outlet, Israel. </w:t>
      </w:r>
      <w:r w:rsidRPr="00245C11">
        <w:rPr>
          <w:i/>
          <w:iCs/>
        </w:rPr>
        <w:t>Quaternary International</w:t>
      </w:r>
      <w:r>
        <w:t>,</w:t>
      </w:r>
      <w:r w:rsidRPr="00A86DA1">
        <w:t xml:space="preserve"> 331:149-166.</w:t>
      </w:r>
      <w:r>
        <w:t xml:space="preserve"> </w:t>
      </w:r>
    </w:p>
    <w:p w14:paraId="04374F08" w14:textId="7B182A10" w:rsidR="00137734" w:rsidRPr="00A86DA1" w:rsidRDefault="00137734" w:rsidP="009378CE">
      <w:pPr>
        <w:pStyle w:val="ListParagraph"/>
        <w:numPr>
          <w:ilvl w:val="0"/>
          <w:numId w:val="42"/>
        </w:numPr>
        <w:bidi w:val="0"/>
        <w:spacing w:after="120"/>
        <w:ind w:hanging="436"/>
      </w:pPr>
      <w:r w:rsidRPr="00A86DA1">
        <w:t>Kalbe, J., Mischke</w:t>
      </w:r>
      <w:r>
        <w:t>, S.</w:t>
      </w:r>
      <w:r w:rsidRPr="00A86DA1">
        <w:t>, Dulski</w:t>
      </w:r>
      <w:r>
        <w:t>, P.</w:t>
      </w:r>
      <w:r w:rsidRPr="00A86DA1">
        <w:t xml:space="preserve"> and </w:t>
      </w:r>
      <w:r w:rsidRPr="00A86DA1">
        <w:rPr>
          <w:b/>
          <w:bCs/>
        </w:rPr>
        <w:t>Sharon</w:t>
      </w:r>
      <w:r>
        <w:rPr>
          <w:b/>
          <w:bCs/>
        </w:rPr>
        <w:t>, G.</w:t>
      </w:r>
      <w:r w:rsidRPr="00A86DA1">
        <w:rPr>
          <w:b/>
          <w:bCs/>
        </w:rPr>
        <w:t xml:space="preserve"> </w:t>
      </w:r>
      <w:r w:rsidRPr="00A86DA1">
        <w:t xml:space="preserve">2015. The Middle Palaeolithic Nahal Mahanayeem Outlet site, Israel: </w:t>
      </w:r>
      <w:r>
        <w:t>R</w:t>
      </w:r>
      <w:r w:rsidRPr="00A86DA1">
        <w:t>econstructing the environment of Late Pleistocene wetlands in the eastern Mediterranean from ostracods</w:t>
      </w:r>
      <w:r w:rsidRPr="00245C11">
        <w:rPr>
          <w:i/>
          <w:iCs/>
        </w:rPr>
        <w:t>. Journal of Archaeological Science</w:t>
      </w:r>
      <w:r>
        <w:t>,</w:t>
      </w:r>
      <w:r w:rsidRPr="00A86DA1">
        <w:t xml:space="preserve"> 54:385-395.</w:t>
      </w:r>
    </w:p>
    <w:p w14:paraId="58DFA25F" w14:textId="67A9C235" w:rsidR="00137734" w:rsidRPr="00A86DA1" w:rsidRDefault="00137734" w:rsidP="009378CE">
      <w:pPr>
        <w:pStyle w:val="ListParagraph"/>
        <w:numPr>
          <w:ilvl w:val="0"/>
          <w:numId w:val="42"/>
        </w:numPr>
        <w:bidi w:val="0"/>
        <w:spacing w:after="120"/>
        <w:ind w:hanging="436"/>
      </w:pPr>
      <w:r w:rsidRPr="00A86DA1">
        <w:t xml:space="preserve">Goren-Inbar, N., </w:t>
      </w:r>
      <w:r w:rsidRPr="00A86DA1">
        <w:rPr>
          <w:b/>
          <w:bCs/>
        </w:rPr>
        <w:t>Sharon</w:t>
      </w:r>
      <w:r>
        <w:rPr>
          <w:b/>
          <w:bCs/>
        </w:rPr>
        <w:t>, G.</w:t>
      </w:r>
      <w:r w:rsidRPr="00A86DA1">
        <w:t>, Alperson-Afil</w:t>
      </w:r>
      <w:r>
        <w:t>, N.</w:t>
      </w:r>
      <w:r w:rsidRPr="00A86DA1">
        <w:t xml:space="preserve"> and Herzlinger</w:t>
      </w:r>
      <w:r>
        <w:t>, G.</w:t>
      </w:r>
      <w:r w:rsidRPr="00A86DA1">
        <w:t xml:space="preserve"> 2015. A new type of anvil in the Acheulian of Gesher Benot Ya‘aqov, Israel</w:t>
      </w:r>
      <w:r>
        <w:t>.</w:t>
      </w:r>
      <w:r w:rsidRPr="00A86DA1">
        <w:t xml:space="preserve"> Special issue: Percussive technology in human evolution, </w:t>
      </w:r>
      <w:r>
        <w:t xml:space="preserve">edited by </w:t>
      </w:r>
      <w:r w:rsidRPr="00A86DA1">
        <w:t>I</w:t>
      </w:r>
      <w:r>
        <w:t>.</w:t>
      </w:r>
      <w:r w:rsidRPr="00A86DA1">
        <w:t xml:space="preserve"> de la Torre and S</w:t>
      </w:r>
      <w:r>
        <w:t>.</w:t>
      </w:r>
      <w:r w:rsidRPr="00A86DA1">
        <w:t xml:space="preserve"> Hirata. </w:t>
      </w:r>
      <w:r w:rsidRPr="00482A27">
        <w:rPr>
          <w:i/>
          <w:iCs/>
        </w:rPr>
        <w:t>Philosophical Transactions B of the Royal Society</w:t>
      </w:r>
      <w:r>
        <w:t>,</w:t>
      </w:r>
      <w:r w:rsidRPr="00A86DA1">
        <w:t xml:space="preserve"> 370:20140353.</w:t>
      </w:r>
    </w:p>
    <w:p w14:paraId="166506C2" w14:textId="1FD99D64" w:rsidR="00137734" w:rsidRPr="00A86DA1" w:rsidRDefault="00137734" w:rsidP="00137734">
      <w:pPr>
        <w:pStyle w:val="ListParagraph"/>
        <w:numPr>
          <w:ilvl w:val="0"/>
          <w:numId w:val="42"/>
        </w:numPr>
        <w:bidi w:val="0"/>
        <w:spacing w:after="120"/>
        <w:ind w:hanging="436"/>
      </w:pPr>
      <w:r w:rsidRPr="00A86DA1">
        <w:t>Marder, O., Biton</w:t>
      </w:r>
      <w:r>
        <w:t>, R.</w:t>
      </w:r>
      <w:r w:rsidRPr="00A86DA1">
        <w:t>, Boaretto</w:t>
      </w:r>
      <w:r>
        <w:t>, E.</w:t>
      </w:r>
      <w:r w:rsidRPr="00A86DA1">
        <w:t>, Feibel</w:t>
      </w:r>
      <w:r>
        <w:t>, C. S.</w:t>
      </w:r>
      <w:r w:rsidRPr="00A86DA1">
        <w:t>, Melamed</w:t>
      </w:r>
      <w:r>
        <w:t>, Y.</w:t>
      </w:r>
      <w:r w:rsidRPr="00A86DA1">
        <w:t xml:space="preserve">, </w:t>
      </w:r>
      <w:r w:rsidRPr="00A86DA1">
        <w:rPr>
          <w:cs/>
        </w:rPr>
        <w:t>‎</w:t>
      </w:r>
      <w:r w:rsidRPr="00A86DA1">
        <w:t>Mienis</w:t>
      </w:r>
      <w:r>
        <w:t>, H. K.</w:t>
      </w:r>
      <w:r w:rsidRPr="00A86DA1">
        <w:t>, Rabinovich</w:t>
      </w:r>
      <w:r>
        <w:t>, R.</w:t>
      </w:r>
      <w:r w:rsidRPr="00A86DA1">
        <w:t>, Zohar</w:t>
      </w:r>
      <w:r>
        <w:t>, I.</w:t>
      </w:r>
      <w:r w:rsidRPr="00A86DA1">
        <w:t xml:space="preserve"> and </w:t>
      </w:r>
      <w:r w:rsidRPr="00A86DA1">
        <w:rPr>
          <w:b/>
          <w:bCs/>
        </w:rPr>
        <w:t>Sharon</w:t>
      </w:r>
      <w:r>
        <w:rPr>
          <w:b/>
          <w:bCs/>
        </w:rPr>
        <w:t>, G</w:t>
      </w:r>
      <w:r w:rsidRPr="00A86DA1">
        <w:t>. 2015. Jordan River Dureijat</w:t>
      </w:r>
      <w:r>
        <w:t>:</w:t>
      </w:r>
      <w:r w:rsidRPr="00A86DA1">
        <w:t xml:space="preserve"> A new Epipaleolithic site in the Upper Jordan Valley. </w:t>
      </w:r>
      <w:r w:rsidRPr="00482A27">
        <w:rPr>
          <w:i/>
          <w:iCs/>
        </w:rPr>
        <w:t>Mitekufat Haeven - Journal of the Israel Prehistoric Society</w:t>
      </w:r>
      <w:r>
        <w:t>,</w:t>
      </w:r>
      <w:r w:rsidRPr="00A86DA1">
        <w:t xml:space="preserve"> 45:5-30. </w:t>
      </w:r>
    </w:p>
    <w:p w14:paraId="3CC0F7B3" w14:textId="768C514E" w:rsidR="00137734" w:rsidRPr="00A86DA1" w:rsidRDefault="00137734" w:rsidP="00137734">
      <w:pPr>
        <w:pStyle w:val="ListParagraph"/>
        <w:numPr>
          <w:ilvl w:val="0"/>
          <w:numId w:val="42"/>
        </w:numPr>
        <w:bidi w:val="0"/>
        <w:spacing w:after="120"/>
        <w:ind w:hanging="480"/>
      </w:pPr>
      <w:r w:rsidRPr="0097106B">
        <w:rPr>
          <w:rFonts w:asciiTheme="majorBidi" w:hAnsiTheme="majorBidi" w:cstheme="majorBidi"/>
        </w:rPr>
        <w:t>Marder, O., Ashkenazy, H., Frumkin, A.</w:t>
      </w:r>
      <w:r w:rsidRPr="0097106B">
        <w:rPr>
          <w:rFonts w:asciiTheme="majorBidi" w:hAnsiTheme="majorBidi" w:cstheme="majorBidi"/>
          <w:vertAlign w:val="superscript"/>
        </w:rPr>
        <w:t xml:space="preserve"> </w:t>
      </w:r>
      <w:r w:rsidRPr="0097106B">
        <w:rPr>
          <w:rFonts w:asciiTheme="majorBidi" w:hAnsiTheme="majorBidi" w:cstheme="majorBidi"/>
        </w:rPr>
        <w:t xml:space="preserve"> Grosman, L., Langford, B.,</w:t>
      </w:r>
      <w:r w:rsidRPr="005579C1">
        <w:rPr>
          <w:rFonts w:asciiTheme="majorBidi" w:hAnsiTheme="majorBidi" w:cstheme="majorBidi"/>
          <w:b/>
          <w:bCs/>
        </w:rPr>
        <w:t xml:space="preserve"> Sharon</w:t>
      </w:r>
      <w:r>
        <w:rPr>
          <w:rFonts w:asciiTheme="majorBidi" w:hAnsiTheme="majorBidi" w:cstheme="majorBidi"/>
          <w:b/>
          <w:bCs/>
        </w:rPr>
        <w:t>, G.</w:t>
      </w:r>
      <w:r w:rsidRPr="005579C1">
        <w:rPr>
          <w:rFonts w:asciiTheme="majorBidi" w:hAnsiTheme="majorBidi" w:cstheme="majorBidi"/>
        </w:rPr>
        <w:t xml:space="preserve">, Ullman, </w:t>
      </w:r>
      <w:r>
        <w:rPr>
          <w:rFonts w:asciiTheme="majorBidi" w:hAnsiTheme="majorBidi" w:cstheme="majorBidi"/>
        </w:rPr>
        <w:t>M.,</w:t>
      </w:r>
      <w:r w:rsidRPr="005579C1">
        <w:rPr>
          <w:rFonts w:asciiTheme="majorBidi" w:hAnsiTheme="majorBidi" w:cstheme="majorBidi"/>
        </w:rPr>
        <w:t xml:space="preserve"> Yeshurun</w:t>
      </w:r>
      <w:r>
        <w:rPr>
          <w:rFonts w:asciiTheme="majorBidi" w:hAnsiTheme="majorBidi" w:cstheme="majorBidi"/>
        </w:rPr>
        <w:t>, R.</w:t>
      </w:r>
      <w:r w:rsidRPr="000A30F7">
        <w:rPr>
          <w:rFonts w:asciiTheme="majorBidi" w:hAnsiTheme="majorBidi" w:cstheme="majorBidi"/>
          <w:vertAlign w:val="superscript"/>
        </w:rPr>
        <w:t xml:space="preserve"> </w:t>
      </w:r>
      <w:r w:rsidRPr="005579C1">
        <w:rPr>
          <w:rFonts w:asciiTheme="majorBidi" w:hAnsiTheme="majorBidi" w:cstheme="majorBidi"/>
        </w:rPr>
        <w:t xml:space="preserve"> and Peleg</w:t>
      </w:r>
      <w:r>
        <w:rPr>
          <w:rFonts w:asciiTheme="majorBidi" w:hAnsiTheme="majorBidi" w:cstheme="majorBidi"/>
        </w:rPr>
        <w:t>, Y</w:t>
      </w:r>
      <w:r w:rsidRPr="005579C1">
        <w:rPr>
          <w:rFonts w:asciiTheme="majorBidi" w:hAnsiTheme="majorBidi" w:cstheme="majorBidi"/>
        </w:rPr>
        <w:t xml:space="preserve">. 2015. El-Hamam Cave: A </w:t>
      </w:r>
      <w:r>
        <w:rPr>
          <w:rFonts w:asciiTheme="majorBidi" w:hAnsiTheme="majorBidi" w:cstheme="majorBidi"/>
        </w:rPr>
        <w:t>n</w:t>
      </w:r>
      <w:r w:rsidRPr="005579C1">
        <w:rPr>
          <w:rFonts w:asciiTheme="majorBidi" w:hAnsiTheme="majorBidi" w:cstheme="majorBidi"/>
        </w:rPr>
        <w:t>ew</w:t>
      </w:r>
      <w:r w:rsidRPr="00A86DA1">
        <w:t xml:space="preserve"> Natufian </w:t>
      </w:r>
      <w:r>
        <w:t>s</w:t>
      </w:r>
      <w:r w:rsidRPr="00A86DA1">
        <w:t xml:space="preserve">ite in the Samaria Hills. </w:t>
      </w:r>
      <w:r w:rsidRPr="00482A27">
        <w:rPr>
          <w:i/>
          <w:iCs/>
        </w:rPr>
        <w:t xml:space="preserve">Mitekufat Haeven </w:t>
      </w:r>
      <w:r w:rsidRPr="00482A27">
        <w:rPr>
          <w:i/>
          <w:iCs/>
          <w:cs/>
        </w:rPr>
        <w:t>‎‎</w:t>
      </w:r>
      <w:r w:rsidRPr="00482A27">
        <w:rPr>
          <w:i/>
          <w:iCs/>
        </w:rPr>
        <w:t>- Journal of the Israel Prehistoric Society</w:t>
      </w:r>
      <w:r>
        <w:t>,</w:t>
      </w:r>
      <w:r w:rsidRPr="00A86DA1">
        <w:t xml:space="preserve"> 45:131-142.</w:t>
      </w:r>
      <w:r>
        <w:t xml:space="preserve"> </w:t>
      </w:r>
    </w:p>
    <w:p w14:paraId="51EB62D8" w14:textId="246D3C99" w:rsidR="00137734" w:rsidRPr="00204252" w:rsidRDefault="00137734" w:rsidP="00137734">
      <w:pPr>
        <w:pStyle w:val="ListParagraph"/>
        <w:numPr>
          <w:ilvl w:val="0"/>
          <w:numId w:val="42"/>
        </w:numPr>
        <w:bidi w:val="0"/>
        <w:spacing w:after="120"/>
        <w:ind w:hanging="480"/>
        <w:rPr>
          <w:i/>
          <w:iCs/>
        </w:rPr>
      </w:pPr>
      <w:bookmarkStart w:id="3" w:name="_Hlk61170257"/>
      <w:r w:rsidRPr="00A86DA1">
        <w:rPr>
          <w:b/>
          <w:bCs/>
        </w:rPr>
        <w:t>Sharon, G</w:t>
      </w:r>
      <w:r w:rsidRPr="00A86DA1">
        <w:t>.</w:t>
      </w:r>
      <w:r>
        <w:t xml:space="preserve"> and</w:t>
      </w:r>
      <w:r w:rsidRPr="00A86DA1">
        <w:t xml:space="preserve"> Barsky, D. 2016</w:t>
      </w:r>
      <w:r>
        <w:t>.</w:t>
      </w:r>
      <w:r w:rsidRPr="00A86DA1">
        <w:t xml:space="preserve"> The emergence of the Acheulian in Europe</w:t>
      </w:r>
      <w:r>
        <w:t>:</w:t>
      </w:r>
      <w:r w:rsidRPr="00A86DA1">
        <w:t xml:space="preserve"> A look from the east. </w:t>
      </w:r>
      <w:r w:rsidRPr="00482A27">
        <w:rPr>
          <w:i/>
          <w:iCs/>
        </w:rPr>
        <w:t>Quaternary International</w:t>
      </w:r>
      <w:r>
        <w:t>,</w:t>
      </w:r>
      <w:r w:rsidRPr="00A86DA1">
        <w:t xml:space="preserve"> 411</w:t>
      </w:r>
      <w:r>
        <w:t>:</w:t>
      </w:r>
      <w:r w:rsidRPr="00A86DA1">
        <w:t>25–33.</w:t>
      </w:r>
    </w:p>
    <w:p w14:paraId="4E3BE9FC" w14:textId="1F284208" w:rsidR="00137734" w:rsidRPr="00A86DA1" w:rsidRDefault="00137734" w:rsidP="005E55D4">
      <w:pPr>
        <w:pStyle w:val="ListParagraph"/>
        <w:numPr>
          <w:ilvl w:val="0"/>
          <w:numId w:val="42"/>
        </w:numPr>
        <w:bidi w:val="0"/>
        <w:spacing w:before="100" w:beforeAutospacing="1" w:after="100" w:afterAutospacing="1"/>
        <w:ind w:hanging="436"/>
      </w:pPr>
      <w:r w:rsidRPr="00A86DA1">
        <w:rPr>
          <w:b/>
          <w:bCs/>
        </w:rPr>
        <w:t>Sharon, G</w:t>
      </w:r>
      <w:r w:rsidRPr="00A86DA1">
        <w:t>.</w:t>
      </w:r>
      <w:r w:rsidRPr="00805D59">
        <w:rPr>
          <w:vertAlign w:val="superscript"/>
        </w:rPr>
        <w:t xml:space="preserve"> </w:t>
      </w:r>
      <w:r w:rsidRPr="00A86DA1">
        <w:t xml:space="preserve"> 2016. Comment to: Hosfield, R., Walking in a winter wonderland? Strategies for Early and Middle Pleistocene survival in mid-latitude Europe</w:t>
      </w:r>
      <w:r w:rsidRPr="00482A27">
        <w:rPr>
          <w:i/>
          <w:iCs/>
        </w:rPr>
        <w:t>. Current Anthropology</w:t>
      </w:r>
      <w:r>
        <w:t>,</w:t>
      </w:r>
      <w:r w:rsidRPr="00A86DA1">
        <w:t xml:space="preserve"> 57(5), 653–682.</w:t>
      </w:r>
      <w:r>
        <w:t xml:space="preserve"> </w:t>
      </w:r>
    </w:p>
    <w:p w14:paraId="6B8C4980" w14:textId="2A4AFB4A" w:rsidR="00137734" w:rsidRPr="00A86DA1" w:rsidRDefault="00137734" w:rsidP="009378CE">
      <w:pPr>
        <w:pStyle w:val="ListParagraph"/>
        <w:numPr>
          <w:ilvl w:val="0"/>
          <w:numId w:val="42"/>
        </w:numPr>
        <w:bidi w:val="0"/>
        <w:spacing w:before="100" w:beforeAutospacing="1" w:after="100" w:afterAutospacing="1"/>
        <w:ind w:hanging="436"/>
      </w:pPr>
      <w:r w:rsidRPr="00A86DA1">
        <w:t xml:space="preserve">Biton, R., </w:t>
      </w:r>
      <w:r w:rsidRPr="00A86DA1">
        <w:rPr>
          <w:b/>
          <w:bCs/>
        </w:rPr>
        <w:t>Sharon, G.</w:t>
      </w:r>
      <w:r w:rsidRPr="00A86DA1">
        <w:t>, Oron, M., Steiner, T.</w:t>
      </w:r>
      <w:r>
        <w:t xml:space="preserve"> and</w:t>
      </w:r>
      <w:r w:rsidRPr="00A86DA1">
        <w:t xml:space="preserve"> Rabinovich, R. 2017. Freshwater turtle or tortoise? The exploitation of testudines at the Mousterian site of Nahal </w:t>
      </w:r>
      <w:r w:rsidRPr="00A86DA1">
        <w:lastRenderedPageBreak/>
        <w:t xml:space="preserve">Mahanayeem Outlet, Hula Valley, Israel. </w:t>
      </w:r>
      <w:r w:rsidRPr="00482A27">
        <w:rPr>
          <w:i/>
          <w:iCs/>
        </w:rPr>
        <w:t>Journal of Archaeological Science Reports</w:t>
      </w:r>
      <w:r>
        <w:t>,</w:t>
      </w:r>
      <w:r w:rsidRPr="00A86DA1">
        <w:t xml:space="preserve"> 14</w:t>
      </w:r>
      <w:r>
        <w:t>:</w:t>
      </w:r>
      <w:r w:rsidRPr="00A86DA1">
        <w:t>409–419.</w:t>
      </w:r>
    </w:p>
    <w:p w14:paraId="7FECB559" w14:textId="5009D60F" w:rsidR="00137734" w:rsidRPr="00A86DA1" w:rsidRDefault="00137734" w:rsidP="009378CE">
      <w:pPr>
        <w:pStyle w:val="ListParagraph"/>
        <w:numPr>
          <w:ilvl w:val="0"/>
          <w:numId w:val="42"/>
        </w:numPr>
        <w:bidi w:val="0"/>
        <w:spacing w:before="100" w:beforeAutospacing="1" w:after="100" w:afterAutospacing="1"/>
        <w:ind w:hanging="436"/>
      </w:pPr>
      <w:r w:rsidRPr="00A86DA1">
        <w:rPr>
          <w:b/>
          <w:bCs/>
        </w:rPr>
        <w:t xml:space="preserve">Sharon, </w:t>
      </w:r>
      <w:r w:rsidRPr="00A86DA1">
        <w:rPr>
          <w:b/>
          <w:bCs/>
          <w:cs/>
        </w:rPr>
        <w:t>‎</w:t>
      </w:r>
      <w:r w:rsidRPr="00A86DA1">
        <w:rPr>
          <w:b/>
          <w:bCs/>
        </w:rPr>
        <w:t>G</w:t>
      </w:r>
      <w:r>
        <w:rPr>
          <w:b/>
          <w:bCs/>
        </w:rPr>
        <w:t>.</w:t>
      </w:r>
      <w:r w:rsidRPr="00A86DA1">
        <w:t>, Barash, A., Eisenberg-Degen, D., Grosman, L</w:t>
      </w:r>
      <w:r>
        <w:t>.</w:t>
      </w:r>
      <w:r w:rsidRPr="00A86DA1">
        <w:t>, Oron, M.</w:t>
      </w:r>
      <w:r>
        <w:t xml:space="preserve"> and</w:t>
      </w:r>
      <w:r w:rsidRPr="00A86DA1">
        <w:t xml:space="preserve"> </w:t>
      </w:r>
      <w:r w:rsidRPr="00A86DA1">
        <w:rPr>
          <w:cs/>
        </w:rPr>
        <w:t>‎</w:t>
      </w:r>
      <w:r w:rsidRPr="00A86DA1">
        <w:t>Berger</w:t>
      </w:r>
      <w:r w:rsidRPr="00A86DA1">
        <w:rPr>
          <w:cs/>
        </w:rPr>
        <w:t>‎</w:t>
      </w:r>
      <w:r w:rsidRPr="00A86DA1">
        <w:t xml:space="preserve">, U. 2017. Monumental </w:t>
      </w:r>
      <w:r>
        <w:t>m</w:t>
      </w:r>
      <w:r w:rsidRPr="00A86DA1">
        <w:t xml:space="preserve">egalithic </w:t>
      </w:r>
      <w:r>
        <w:t>b</w:t>
      </w:r>
      <w:r w:rsidRPr="00A86DA1">
        <w:t xml:space="preserve">urial and </w:t>
      </w:r>
      <w:r>
        <w:t>r</w:t>
      </w:r>
      <w:r w:rsidRPr="00A86DA1">
        <w:t xml:space="preserve">ock </w:t>
      </w:r>
      <w:r>
        <w:t>a</w:t>
      </w:r>
      <w:r w:rsidRPr="00A86DA1">
        <w:t xml:space="preserve">rt </w:t>
      </w:r>
      <w:r>
        <w:t>t</w:t>
      </w:r>
      <w:r w:rsidRPr="00A86DA1">
        <w:t xml:space="preserve">ell a </w:t>
      </w:r>
      <w:r>
        <w:t>n</w:t>
      </w:r>
      <w:r w:rsidRPr="00A86DA1">
        <w:t>ew</w:t>
      </w:r>
      <w:r>
        <w:t xml:space="preserve"> s</w:t>
      </w:r>
      <w:r w:rsidRPr="00A86DA1">
        <w:t>tory about the Levant Intermediate Bronze “Dark Ages”</w:t>
      </w:r>
      <w:r w:rsidRPr="00A86DA1">
        <w:rPr>
          <w:cs/>
        </w:rPr>
        <w:t>‎</w:t>
      </w:r>
      <w:r w:rsidRPr="00A86DA1">
        <w:t xml:space="preserve">. </w:t>
      </w:r>
      <w:r w:rsidRPr="003D6201">
        <w:rPr>
          <w:u w:val="single"/>
        </w:rPr>
        <w:t>PLoS One</w:t>
      </w:r>
      <w:r>
        <w:t>,</w:t>
      </w:r>
      <w:r w:rsidRPr="00A86DA1">
        <w:t xml:space="preserve"> 12, e0172969.</w:t>
      </w:r>
      <w:r>
        <w:t xml:space="preserve"> </w:t>
      </w:r>
    </w:p>
    <w:p w14:paraId="36F60F4B" w14:textId="3E7F37DD" w:rsidR="00137734" w:rsidRDefault="00137734" w:rsidP="009378CE">
      <w:pPr>
        <w:pStyle w:val="ListParagraph"/>
        <w:numPr>
          <w:ilvl w:val="0"/>
          <w:numId w:val="42"/>
        </w:numPr>
        <w:bidi w:val="0"/>
        <w:spacing w:before="100" w:beforeAutospacing="1" w:after="100" w:afterAutospacing="1"/>
        <w:ind w:hanging="436"/>
      </w:pPr>
      <w:bookmarkStart w:id="4" w:name="_Hlk126498144"/>
      <w:r w:rsidRPr="00A86DA1">
        <w:t>Baena Preysler, J.</w:t>
      </w:r>
      <w:r>
        <w:t>,</w:t>
      </w:r>
      <w:r w:rsidRPr="00A86DA1">
        <w:t xml:space="preserve"> Torres Navas</w:t>
      </w:r>
      <w:r>
        <w:t>,</w:t>
      </w:r>
      <w:r w:rsidRPr="00A86DA1">
        <w:t xml:space="preserve"> C.</w:t>
      </w:r>
      <w:r w:rsidRPr="00805D59">
        <w:rPr>
          <w:vertAlign w:val="superscript"/>
        </w:rPr>
        <w:t xml:space="preserve"> </w:t>
      </w:r>
      <w:r w:rsidRPr="00A86DA1">
        <w:t xml:space="preserve"> and</w:t>
      </w:r>
      <w:r w:rsidRPr="00A86DA1">
        <w:rPr>
          <w:b/>
          <w:bCs/>
        </w:rPr>
        <w:t xml:space="preserve"> Sharon</w:t>
      </w:r>
      <w:r>
        <w:rPr>
          <w:b/>
          <w:bCs/>
        </w:rPr>
        <w:t>, G.</w:t>
      </w:r>
      <w:r w:rsidRPr="00A86DA1">
        <w:rPr>
          <w:b/>
          <w:bCs/>
        </w:rPr>
        <w:t xml:space="preserve"> </w:t>
      </w:r>
      <w:r>
        <w:rPr>
          <w:b/>
          <w:bCs/>
        </w:rPr>
        <w:t>(</w:t>
      </w:r>
      <w:r w:rsidRPr="00A86DA1">
        <w:t>2018</w:t>
      </w:r>
      <w:r>
        <w:t>)</w:t>
      </w:r>
      <w:r w:rsidRPr="00A86DA1">
        <w:t xml:space="preserve">. Life history of a large flake biface. </w:t>
      </w:r>
      <w:r w:rsidRPr="00482A27">
        <w:rPr>
          <w:i/>
          <w:iCs/>
        </w:rPr>
        <w:t>Quaternary Science Reviews</w:t>
      </w:r>
      <w:r>
        <w:t>,</w:t>
      </w:r>
      <w:r w:rsidRPr="00A86DA1">
        <w:t xml:space="preserve"> 190:123-136.</w:t>
      </w:r>
      <w:r w:rsidRPr="00C5314B">
        <w:rPr>
          <w:rFonts w:asciiTheme="majorBidi" w:hAnsiTheme="majorBidi" w:cstheme="majorBidi"/>
          <w:i/>
          <w:iCs/>
        </w:rPr>
        <w:t xml:space="preserve"> </w:t>
      </w:r>
    </w:p>
    <w:p w14:paraId="18B582BF" w14:textId="3D1245AD" w:rsidR="00137734" w:rsidRPr="00EB2D69" w:rsidRDefault="00137734" w:rsidP="00137734">
      <w:pPr>
        <w:pStyle w:val="ListParagraph"/>
        <w:numPr>
          <w:ilvl w:val="0"/>
          <w:numId w:val="42"/>
        </w:numPr>
        <w:bidi w:val="0"/>
        <w:spacing w:before="100" w:beforeAutospacing="1" w:after="100" w:afterAutospacing="1"/>
        <w:ind w:hanging="436"/>
      </w:pPr>
      <w:r w:rsidRPr="00EB2D69">
        <w:t xml:space="preserve">Biton, R., Bailon, S., Goren-Inbar, N., </w:t>
      </w:r>
      <w:r w:rsidRPr="00E175A8">
        <w:rPr>
          <w:b/>
          <w:bCs/>
        </w:rPr>
        <w:t>Sharon, G</w:t>
      </w:r>
      <w:r w:rsidRPr="00EB2D69">
        <w:t>.</w:t>
      </w:r>
      <w:r>
        <w:t xml:space="preserve"> and</w:t>
      </w:r>
      <w:r w:rsidRPr="00EB2D69">
        <w:t xml:space="preserve"> Rabinovich, R. 2018. Pleistocene amphibians and squamates from the Upper Jordan Rift Valley, Gesher Benot Ya’aqov and Nahal Mahanayeem Outlet (MIS 20–18 and MIS 4/3). </w:t>
      </w:r>
      <w:r w:rsidRPr="00482A27">
        <w:rPr>
          <w:i/>
          <w:iCs/>
        </w:rPr>
        <w:t>Quaternary Research</w:t>
      </w:r>
      <w:r w:rsidRPr="00EB2D69">
        <w:t xml:space="preserve"> 91</w:t>
      </w:r>
      <w:r>
        <w:t>:</w:t>
      </w:r>
      <w:r w:rsidRPr="00EB2D69">
        <w:t>345-366.</w:t>
      </w:r>
      <w:r w:rsidRPr="00C5314B">
        <w:rPr>
          <w:rFonts w:asciiTheme="majorBidi" w:hAnsiTheme="majorBidi" w:cstheme="majorBidi"/>
          <w:i/>
          <w:iCs/>
        </w:rPr>
        <w:t xml:space="preserve"> </w:t>
      </w:r>
    </w:p>
    <w:p w14:paraId="06658C58" w14:textId="7FD8AECB" w:rsidR="00137734" w:rsidRPr="00EB2D69" w:rsidRDefault="00137734" w:rsidP="00C20DDA">
      <w:pPr>
        <w:pStyle w:val="ListParagraph"/>
        <w:numPr>
          <w:ilvl w:val="0"/>
          <w:numId w:val="42"/>
        </w:numPr>
        <w:bidi w:val="0"/>
        <w:spacing w:before="100" w:beforeAutospacing="1" w:after="100" w:afterAutospacing="1"/>
        <w:ind w:hanging="436"/>
      </w:pPr>
      <w:r w:rsidRPr="00EB2D69">
        <w:t>Berger, U.</w:t>
      </w:r>
      <w:r>
        <w:t xml:space="preserve"> and</w:t>
      </w:r>
      <w:r w:rsidRPr="00EB2D69">
        <w:t xml:space="preserve"> </w:t>
      </w:r>
      <w:r w:rsidRPr="00E175A8">
        <w:rPr>
          <w:b/>
          <w:bCs/>
        </w:rPr>
        <w:t>Sharon</w:t>
      </w:r>
      <w:r w:rsidRPr="00E175A8">
        <w:rPr>
          <w:b/>
          <w:bCs/>
          <w:cs/>
        </w:rPr>
        <w:t>‎</w:t>
      </w:r>
      <w:r w:rsidRPr="00E175A8">
        <w:rPr>
          <w:b/>
          <w:bCs/>
        </w:rPr>
        <w:t>, G</w:t>
      </w:r>
      <w:r w:rsidRPr="00EB2D69">
        <w:t>. 201</w:t>
      </w:r>
      <w:r>
        <w:t>8</w:t>
      </w:r>
      <w:r w:rsidRPr="00EB2D69">
        <w:t>. Dolmens of the Hula Basin</w:t>
      </w:r>
      <w:r>
        <w:t>.</w:t>
      </w:r>
      <w:r w:rsidRPr="00EB2D69">
        <w:t xml:space="preserve"> </w:t>
      </w:r>
      <w:r w:rsidRPr="00482A27">
        <w:rPr>
          <w:i/>
          <w:iCs/>
        </w:rPr>
        <w:t>Mitekufat Haeven: Journal of the Israel Prehistoric Society</w:t>
      </w:r>
      <w:r>
        <w:t>,</w:t>
      </w:r>
      <w:r w:rsidRPr="00EB2D69">
        <w:t xml:space="preserve"> 48</w:t>
      </w:r>
      <w:r>
        <w:t>:</w:t>
      </w:r>
      <w:r w:rsidRPr="00EB2D69">
        <w:t>147-166.</w:t>
      </w:r>
    </w:p>
    <w:p w14:paraId="00C5ACDE" w14:textId="12ECA2EE" w:rsidR="00137734" w:rsidRDefault="00137734" w:rsidP="00137734">
      <w:pPr>
        <w:pStyle w:val="ListParagraph"/>
        <w:numPr>
          <w:ilvl w:val="0"/>
          <w:numId w:val="42"/>
        </w:numPr>
        <w:bidi w:val="0"/>
        <w:spacing w:before="100" w:beforeAutospacing="1" w:after="100" w:afterAutospacing="1"/>
        <w:ind w:hanging="436"/>
      </w:pPr>
      <w:r w:rsidRPr="00EB2D69">
        <w:t>Berger, U., Goren, H.</w:t>
      </w:r>
      <w:r>
        <w:t xml:space="preserve"> and</w:t>
      </w:r>
      <w:r w:rsidRPr="00EB2D69">
        <w:t xml:space="preserve"> </w:t>
      </w:r>
      <w:r w:rsidRPr="00E175A8">
        <w:rPr>
          <w:b/>
          <w:bCs/>
        </w:rPr>
        <w:t>Sharon</w:t>
      </w:r>
      <w:r w:rsidRPr="00E175A8">
        <w:rPr>
          <w:b/>
          <w:bCs/>
          <w:cs/>
        </w:rPr>
        <w:t>‎</w:t>
      </w:r>
      <w:r w:rsidRPr="00E175A8">
        <w:rPr>
          <w:b/>
          <w:bCs/>
        </w:rPr>
        <w:t>, G</w:t>
      </w:r>
      <w:r w:rsidRPr="00EB2D69">
        <w:t xml:space="preserve">. </w:t>
      </w:r>
      <w:r>
        <w:t>2020</w:t>
      </w:r>
      <w:r w:rsidRPr="00EB2D69">
        <w:t>. In the footsteps of Prince Albert Victor and Prince George of Wales:</w:t>
      </w:r>
      <w:r w:rsidRPr="00EB2D69">
        <w:rPr>
          <w:cs/>
        </w:rPr>
        <w:t>‎</w:t>
      </w:r>
      <w:r w:rsidRPr="00EB2D69">
        <w:t xml:space="preserve"> Rediscovering the Nukheileh Dolmen Field. </w:t>
      </w:r>
      <w:r w:rsidRPr="00482A27">
        <w:rPr>
          <w:i/>
          <w:iCs/>
        </w:rPr>
        <w:t>Israel Exploration Journal</w:t>
      </w:r>
      <w:r>
        <w:t>, 70(2):129-149.</w:t>
      </w:r>
    </w:p>
    <w:p w14:paraId="3A856A29" w14:textId="53A7813F" w:rsidR="00137734" w:rsidRDefault="00137734" w:rsidP="009378CE">
      <w:pPr>
        <w:pStyle w:val="ListParagraph"/>
        <w:numPr>
          <w:ilvl w:val="0"/>
          <w:numId w:val="42"/>
        </w:numPr>
        <w:bidi w:val="0"/>
        <w:spacing w:before="100" w:beforeAutospacing="1" w:after="100" w:afterAutospacing="1"/>
        <w:ind w:hanging="436"/>
      </w:pPr>
      <w:r>
        <w:t xml:space="preserve">Finkel, M., Gopher, A., </w:t>
      </w:r>
      <w:r w:rsidRPr="00FF01BD">
        <w:rPr>
          <w:b/>
          <w:bCs/>
        </w:rPr>
        <w:t>Sharon, G</w:t>
      </w:r>
      <w:r>
        <w:t xml:space="preserve">., Tirosh, O. and Ben-Yosef, E. (2020). Kela – A Middle Paleolithic flint extraction and reduction site in the northern Golan Heights. </w:t>
      </w:r>
      <w:r w:rsidRPr="00482A27">
        <w:rPr>
          <w:i/>
          <w:iCs/>
        </w:rPr>
        <w:t>Journal of Archaeological Science: Reports</w:t>
      </w:r>
      <w:r>
        <w:t xml:space="preserve">, 30:102208. </w:t>
      </w:r>
    </w:p>
    <w:p w14:paraId="2B467280" w14:textId="0D463E98" w:rsidR="00137734" w:rsidRDefault="00137734" w:rsidP="00137734">
      <w:pPr>
        <w:pStyle w:val="ListParagraph"/>
        <w:numPr>
          <w:ilvl w:val="0"/>
          <w:numId w:val="42"/>
        </w:numPr>
        <w:bidi w:val="0"/>
        <w:spacing w:before="100" w:beforeAutospacing="1" w:after="100" w:afterAutospacing="1"/>
        <w:ind w:left="630"/>
      </w:pPr>
      <w:r w:rsidRPr="00FF01BD">
        <w:rPr>
          <w:b/>
          <w:bCs/>
        </w:rPr>
        <w:t>Sharon, G</w:t>
      </w:r>
      <w:r>
        <w:t>., Grosman, L., Allué, E., Barash, A., Bar-Yosef Mayer, D. E., Biton, R., Bunin, E., Langgut, D., Melamed, Y., Mischke, S., Valletta, F.</w:t>
      </w:r>
      <w:r w:rsidR="0031054B">
        <w:t xml:space="preserve"> and</w:t>
      </w:r>
      <w:r>
        <w:t xml:space="preserve"> Munro, N. 2020. Jordan River Dureijat: 10,000 years of intermittent Epipaleolithic activity on the shore of Paleolake Hula. </w:t>
      </w:r>
      <w:r w:rsidRPr="00482A27">
        <w:rPr>
          <w:i/>
          <w:iCs/>
        </w:rPr>
        <w:t>PaleoAnthropolgy</w:t>
      </w:r>
      <w:r>
        <w:t>, 2020:34–64.</w:t>
      </w:r>
    </w:p>
    <w:p w14:paraId="48A36201" w14:textId="0E150790" w:rsidR="00137734" w:rsidRDefault="00137734" w:rsidP="005E55D4">
      <w:pPr>
        <w:pStyle w:val="NormalWeb"/>
        <w:numPr>
          <w:ilvl w:val="0"/>
          <w:numId w:val="42"/>
        </w:numPr>
        <w:ind w:left="630"/>
      </w:pPr>
      <w:r w:rsidRPr="006F5613">
        <w:rPr>
          <w:b/>
          <w:bCs/>
        </w:rPr>
        <w:t>Sharon, G</w:t>
      </w:r>
      <w:r>
        <w:t xml:space="preserve">. and Berger, U. 2020. Rock art in south Levantine dolmens. </w:t>
      </w:r>
      <w:r w:rsidRPr="00482A27">
        <w:rPr>
          <w:i/>
          <w:iCs/>
        </w:rPr>
        <w:t>Asian Archaeology</w:t>
      </w:r>
      <w:r>
        <w:t xml:space="preserve">, 1–13. </w:t>
      </w:r>
      <w:hyperlink r:id="rId18" w:history="1">
        <w:r w:rsidRPr="002766F5">
          <w:t>https://doi.org/10.1007/s41826-020-00033-3</w:t>
        </w:r>
      </w:hyperlink>
      <w:bookmarkEnd w:id="3"/>
      <w:r w:rsidR="009378CE">
        <w:t xml:space="preserve"> </w:t>
      </w:r>
    </w:p>
    <w:p w14:paraId="3EF3A179" w14:textId="5C1634E9" w:rsidR="00137734" w:rsidRDefault="00137734" w:rsidP="0081162B">
      <w:pPr>
        <w:pStyle w:val="NormalWeb"/>
        <w:numPr>
          <w:ilvl w:val="0"/>
          <w:numId w:val="42"/>
        </w:numPr>
        <w:ind w:left="630"/>
      </w:pPr>
      <w:r>
        <w:t xml:space="preserve">Langgut, D., Cheddadi, R. </w:t>
      </w:r>
      <w:r w:rsidR="0081162B">
        <w:t>a</w:t>
      </w:r>
      <w:r w:rsidR="0031054B">
        <w:t>nd</w:t>
      </w:r>
      <w:r>
        <w:t xml:space="preserve"> </w:t>
      </w:r>
      <w:r w:rsidRPr="00E37D4D">
        <w:rPr>
          <w:b/>
          <w:bCs/>
        </w:rPr>
        <w:t>Sharon, G</w:t>
      </w:r>
      <w:r>
        <w:t xml:space="preserve">. 2021. Climate and environmental reconstruction of the Epipaleolithic Mediterranean Levant (22-12 ka). </w:t>
      </w:r>
      <w:r w:rsidRPr="00482A27">
        <w:rPr>
          <w:i/>
          <w:iCs/>
        </w:rPr>
        <w:t>Quaternary Science Review</w:t>
      </w:r>
      <w:r>
        <w:t xml:space="preserve">, </w:t>
      </w:r>
      <w:r>
        <w:rPr>
          <w:i/>
          <w:iCs/>
        </w:rPr>
        <w:t>270</w:t>
      </w:r>
      <w:r>
        <w:t xml:space="preserve">, 107170. https://doi.org/10.1016/J.QUASCIREV.2021.107170.  </w:t>
      </w:r>
    </w:p>
    <w:p w14:paraId="23866205" w14:textId="1B79846A" w:rsidR="00137734" w:rsidRPr="00C60B9F" w:rsidRDefault="00137734" w:rsidP="009378CE">
      <w:pPr>
        <w:pStyle w:val="NormalWeb"/>
        <w:numPr>
          <w:ilvl w:val="0"/>
          <w:numId w:val="42"/>
        </w:numPr>
        <w:ind w:left="630"/>
      </w:pPr>
      <w:r>
        <w:t xml:space="preserve">Pedergnana, A., Cristiani, E., Munro, N., Valletta, F. </w:t>
      </w:r>
      <w:r w:rsidR="0031054B">
        <w:t>and</w:t>
      </w:r>
      <w:r>
        <w:t xml:space="preserve"> </w:t>
      </w:r>
      <w:r w:rsidRPr="00E37D4D">
        <w:rPr>
          <w:b/>
          <w:bCs/>
        </w:rPr>
        <w:t>Sharon, G</w:t>
      </w:r>
      <w:r>
        <w:t xml:space="preserve">. 2021. Early line and hook fishing at the Epipaleolithic site of Jordan River Dureijat (Northern Israel). </w:t>
      </w:r>
      <w:r w:rsidRPr="00482A27">
        <w:rPr>
          <w:i/>
          <w:iCs/>
        </w:rPr>
        <w:t>PLoS</w:t>
      </w:r>
      <w:r>
        <w:rPr>
          <w:i/>
          <w:iCs/>
        </w:rPr>
        <w:t xml:space="preserve"> </w:t>
      </w:r>
      <w:r w:rsidRPr="00482A27">
        <w:rPr>
          <w:i/>
          <w:iCs/>
        </w:rPr>
        <w:t>ONE</w:t>
      </w:r>
      <w:r>
        <w:t xml:space="preserve">, </w:t>
      </w:r>
      <w:r w:rsidRPr="006F5613">
        <w:rPr>
          <w:i/>
          <w:iCs/>
        </w:rPr>
        <w:t>16</w:t>
      </w:r>
      <w:r>
        <w:t xml:space="preserve">(10), e0257710. https://doi.org/https://doi.org/10.1371/journal. pone.0257710. </w:t>
      </w:r>
    </w:p>
    <w:p w14:paraId="4B625099" w14:textId="388BD57B" w:rsidR="0081162B" w:rsidRDefault="00C60B9F" w:rsidP="0081162B">
      <w:pPr>
        <w:pStyle w:val="ListParagraph"/>
        <w:numPr>
          <w:ilvl w:val="0"/>
          <w:numId w:val="42"/>
        </w:numPr>
        <w:bidi w:val="0"/>
        <w:spacing w:after="120"/>
        <w:ind w:left="630"/>
        <w:jc w:val="both"/>
      </w:pPr>
      <w:r w:rsidRPr="00056477">
        <w:rPr>
          <w:b/>
          <w:bCs/>
        </w:rPr>
        <w:t>Sharon, G</w:t>
      </w:r>
      <w:r>
        <w:t>.</w:t>
      </w:r>
      <w:r w:rsidR="0031054B">
        <w:t>,</w:t>
      </w:r>
      <w:r>
        <w:t xml:space="preserve"> Muller, A. </w:t>
      </w:r>
      <w:r w:rsidR="0031054B">
        <w:t>and</w:t>
      </w:r>
      <w:r>
        <w:t xml:space="preserve"> Gubenko, N. </w:t>
      </w:r>
      <w:r w:rsidR="000C2A6C">
        <w:t>2022</w:t>
      </w:r>
      <w:r>
        <w:t>. Ma’ayan Barukh - in search of an Acheulian site</w:t>
      </w:r>
      <w:r w:rsidR="0081162B">
        <w:t>.</w:t>
      </w:r>
      <w:r>
        <w:t xml:space="preserve"> </w:t>
      </w:r>
      <w:r w:rsidRPr="00DD2EC5">
        <w:rPr>
          <w:i/>
          <w:iCs/>
        </w:rPr>
        <w:t>Mitekufat Haeven</w:t>
      </w:r>
      <w:r w:rsidR="0081162B">
        <w:rPr>
          <w:i/>
          <w:iCs/>
        </w:rPr>
        <w:t>:</w:t>
      </w:r>
      <w:r>
        <w:t xml:space="preserve"> </w:t>
      </w:r>
      <w:r w:rsidRPr="00DD2EC5">
        <w:rPr>
          <w:i/>
          <w:iCs/>
        </w:rPr>
        <w:t>Journal of the Israel Prehistoric Society</w:t>
      </w:r>
      <w:r w:rsidR="000C2A6C">
        <w:t>, 52</w:t>
      </w:r>
      <w:r w:rsidR="0081162B">
        <w:t>:</w:t>
      </w:r>
      <w:r w:rsidR="00542935">
        <w:t>6-31</w:t>
      </w:r>
      <w:r w:rsidR="000C2A6C">
        <w:t>.</w:t>
      </w:r>
    </w:p>
    <w:p w14:paraId="3E7C543F" w14:textId="4BDD19D2" w:rsidR="00C60B9F" w:rsidRPr="0081162B" w:rsidRDefault="00C60B9F" w:rsidP="009378CE">
      <w:pPr>
        <w:pStyle w:val="ListParagraph"/>
        <w:numPr>
          <w:ilvl w:val="0"/>
          <w:numId w:val="42"/>
        </w:numPr>
        <w:bidi w:val="0"/>
        <w:jc w:val="both"/>
      </w:pPr>
      <w:r w:rsidRPr="00C27661">
        <w:t xml:space="preserve">Shavit, A. </w:t>
      </w:r>
      <w:r w:rsidR="0081162B">
        <w:t>and</w:t>
      </w:r>
      <w:r w:rsidRPr="0081162B">
        <w:rPr>
          <w:b/>
          <w:bCs/>
        </w:rPr>
        <w:t xml:space="preserve"> Sharon, G. </w:t>
      </w:r>
      <w:r w:rsidR="005C249A">
        <w:t>2023</w:t>
      </w:r>
      <w:r>
        <w:t>.</w:t>
      </w:r>
      <w:r w:rsidRPr="00DD2EC5">
        <w:t xml:space="preserve"> ETI can clarify debates over the Neolithic revolution.</w:t>
      </w:r>
      <w:r w:rsidRPr="0081162B">
        <w:rPr>
          <w:b/>
          <w:bCs/>
        </w:rPr>
        <w:t xml:space="preserve"> </w:t>
      </w:r>
      <w:r w:rsidRPr="00181172">
        <w:t>Philosophical Transactions of the Royal Society</w:t>
      </w:r>
      <w:r w:rsidR="00181172" w:rsidRPr="00181172">
        <w:t xml:space="preserve"> B</w:t>
      </w:r>
      <w:r w:rsidRPr="00181172">
        <w:t>.</w:t>
      </w:r>
      <w:r w:rsidR="00181172" w:rsidRPr="00181172">
        <w:rPr>
          <w:rFonts w:hint="cs"/>
          <w:rtl/>
        </w:rPr>
        <w:t xml:space="preserve"> </w:t>
      </w:r>
      <w:r w:rsidR="00181172" w:rsidRPr="00181172">
        <w:t>378</w:t>
      </w:r>
      <w:r w:rsidR="00181172" w:rsidRPr="00181172">
        <w:rPr>
          <w:rFonts w:hint="cs"/>
          <w:rtl/>
        </w:rPr>
        <w:t xml:space="preserve"> </w:t>
      </w:r>
      <w:r w:rsidR="00181172" w:rsidRPr="00181172">
        <w:t>(1872), 20210413</w:t>
      </w:r>
      <w:r w:rsidR="0031054B" w:rsidRPr="00181172">
        <w:t>.</w:t>
      </w:r>
    </w:p>
    <w:p w14:paraId="2FC0E05A" w14:textId="3F171612" w:rsidR="005C249A" w:rsidRDefault="005C249A" w:rsidP="009378CE">
      <w:pPr>
        <w:pStyle w:val="NormalWeb"/>
        <w:numPr>
          <w:ilvl w:val="0"/>
          <w:numId w:val="42"/>
        </w:numPr>
        <w:spacing w:before="0" w:beforeAutospacing="0" w:after="0" w:afterAutospacing="0"/>
      </w:pPr>
      <w:r>
        <w:t xml:space="preserve">Martin-Viveros J. I., Oron M, Ollé A, Chacón M. G. and Sharon G. 2023. Butchering knives and hafting at the Late Middle Paleolithic open-air site of Nahal Mahanayeem Outlet (NMO), Israel. </w:t>
      </w:r>
      <w:r w:rsidRPr="005C249A">
        <w:rPr>
          <w:i/>
          <w:iCs/>
        </w:rPr>
        <w:t>Scientific Reports</w:t>
      </w:r>
      <w:r>
        <w:rPr>
          <w:i/>
          <w:iCs/>
        </w:rPr>
        <w:t xml:space="preserve">, </w:t>
      </w:r>
      <w:r>
        <w:t xml:space="preserve">13(1):112. https://doi.org/10.1038/s41598-022-27321-5 </w:t>
      </w:r>
    </w:p>
    <w:p w14:paraId="75CCBA0B" w14:textId="10DB7809" w:rsidR="005C249A" w:rsidRDefault="005C249A" w:rsidP="005C249A">
      <w:pPr>
        <w:pStyle w:val="NormalWeb"/>
        <w:numPr>
          <w:ilvl w:val="0"/>
          <w:numId w:val="42"/>
        </w:numPr>
      </w:pPr>
      <w:r>
        <w:t xml:space="preserve">Yaroshevich, A., Oron, M., &amp; Sharon, G. 2023. Big-game hunting during the late Middle Paleolithic in the Levant: Insights into technology and behavior from Nahal Mahanayeem Outlet, Upper Jordan River, israel. </w:t>
      </w:r>
      <w:r>
        <w:rPr>
          <w:i/>
          <w:iCs/>
        </w:rPr>
        <w:t>Journal of Archaeological Science: Reports</w:t>
      </w:r>
      <w:r>
        <w:t xml:space="preserve">, </w:t>
      </w:r>
      <w:r>
        <w:rPr>
          <w:i/>
          <w:iCs/>
        </w:rPr>
        <w:t>47</w:t>
      </w:r>
      <w:r>
        <w:t xml:space="preserve">, 103777. </w:t>
      </w:r>
      <w:hyperlink r:id="rId19" w:history="1">
        <w:r w:rsidR="001F3FAF" w:rsidRPr="00E67731">
          <w:rPr>
            <w:rStyle w:val="Hyperlink"/>
          </w:rPr>
          <w:t>https://doi.org/10.1016/J.JASREP.2022.103777</w:t>
        </w:r>
      </w:hyperlink>
    </w:p>
    <w:p w14:paraId="38A38C7B" w14:textId="519E9D6D" w:rsidR="001F3FAF" w:rsidRDefault="001F3FAF" w:rsidP="001F3FAF">
      <w:pPr>
        <w:pStyle w:val="ListParagraph"/>
        <w:numPr>
          <w:ilvl w:val="0"/>
          <w:numId w:val="42"/>
        </w:numPr>
        <w:bidi w:val="0"/>
        <w:rPr>
          <w:rFonts w:ascii="David" w:hAnsi="David" w:cs="David"/>
        </w:rPr>
      </w:pPr>
      <w:r w:rsidRPr="00044100">
        <w:rPr>
          <w:rFonts w:ascii="David" w:hAnsi="David" w:cs="David"/>
        </w:rPr>
        <w:t xml:space="preserve">Reed, K. S., Berger, U., </w:t>
      </w:r>
      <w:r w:rsidRPr="00044100">
        <w:rPr>
          <w:rFonts w:ascii="David" w:hAnsi="David" w:cs="David"/>
          <w:b/>
          <w:bCs/>
        </w:rPr>
        <w:t>Sharon, G.,</w:t>
      </w:r>
      <w:r w:rsidRPr="00044100">
        <w:rPr>
          <w:rFonts w:ascii="David" w:hAnsi="David" w:cs="David"/>
        </w:rPr>
        <w:t xml:space="preserve"> &amp; Porat, N.</w:t>
      </w:r>
      <w:r>
        <w:rPr>
          <w:rFonts w:ascii="David" w:hAnsi="David" w:cs="David"/>
        </w:rPr>
        <w:t xml:space="preserve"> 2023</w:t>
      </w:r>
      <w:r w:rsidRPr="00044100">
        <w:rPr>
          <w:rFonts w:ascii="David" w:hAnsi="David" w:cs="David"/>
        </w:rPr>
        <w:t xml:space="preserve">. Southern Levant dolmens – Applying OSL to resolve an old debate. Journal of Archaeological Science: Reports. </w:t>
      </w:r>
      <w:hyperlink r:id="rId20" w:tooltip="Go to table of contents for this volume/issue" w:history="1">
        <w:r w:rsidRPr="00044100">
          <w:rPr>
            <w:rFonts w:ascii="David" w:hAnsi="David" w:cs="David"/>
          </w:rPr>
          <w:t xml:space="preserve"> 49</w:t>
        </w:r>
      </w:hyperlink>
      <w:r w:rsidRPr="00044100">
        <w:rPr>
          <w:rFonts w:ascii="David" w:hAnsi="David" w:cs="David"/>
        </w:rPr>
        <w:t>, 104019</w:t>
      </w:r>
    </w:p>
    <w:p w14:paraId="3D2A0875" w14:textId="1FE1274C" w:rsidR="001F3FAF" w:rsidRPr="005C516C" w:rsidRDefault="001F3FAF" w:rsidP="001F3FAF">
      <w:pPr>
        <w:pStyle w:val="ListParagraph"/>
        <w:numPr>
          <w:ilvl w:val="0"/>
          <w:numId w:val="42"/>
        </w:numPr>
        <w:bidi w:val="0"/>
      </w:pPr>
      <w:r>
        <w:t xml:space="preserve">Rice, A., Bunin, E., Birgit Plessen, </w:t>
      </w:r>
      <w:r w:rsidRPr="00FA2996">
        <w:rPr>
          <w:b/>
          <w:bCs/>
        </w:rPr>
        <w:t>Sharon, G</w:t>
      </w:r>
      <w:r>
        <w:t xml:space="preserve">., &amp; Mischke, S. 2023. Implications of sub-monthly oxygen and carbon isotope variations in Late Pleistocene Melanopsis shells for regional and local hydroclimate in the Upper Jordan Valley. </w:t>
      </w:r>
      <w:r>
        <w:rPr>
          <w:i/>
          <w:iCs/>
        </w:rPr>
        <w:t xml:space="preserve">Quaternary </w:t>
      </w:r>
      <w:r w:rsidR="005C516C" w:rsidRPr="005C516C">
        <w:t>Research</w:t>
      </w:r>
      <w:r w:rsidR="005C516C">
        <w:t xml:space="preserve">, </w:t>
      </w:r>
      <w:r w:rsidR="005C516C" w:rsidRPr="005C516C">
        <w:rPr>
          <w:rFonts w:hint="cs"/>
          <w:rtl/>
        </w:rPr>
        <w:t>1</w:t>
      </w:r>
      <w:r w:rsidR="005C516C">
        <w:t xml:space="preserve">-14. </w:t>
      </w:r>
      <w:hyperlink r:id="rId21" w:history="1">
        <w:r w:rsidR="005C516C" w:rsidRPr="007C373B">
          <w:rPr>
            <w:rStyle w:val="Hyperlink"/>
          </w:rPr>
          <w:t>https://doi:10.1017/qua.2023.25</w:t>
        </w:r>
      </w:hyperlink>
      <w:r w:rsidR="005C516C">
        <w:t xml:space="preserve">  </w:t>
      </w:r>
    </w:p>
    <w:p w14:paraId="1FED0987" w14:textId="77777777" w:rsidR="00C942C9" w:rsidRDefault="001F3FAF" w:rsidP="001F3FAF">
      <w:pPr>
        <w:pStyle w:val="NormalWeb"/>
        <w:numPr>
          <w:ilvl w:val="0"/>
          <w:numId w:val="42"/>
        </w:numPr>
        <w:rPr>
          <w:rFonts w:ascii="David" w:hAnsi="David" w:cs="David"/>
        </w:rPr>
      </w:pPr>
      <w:r w:rsidRPr="005B3625">
        <w:rPr>
          <w:rFonts w:ascii="David" w:hAnsi="David" w:cs="David"/>
        </w:rPr>
        <w:lastRenderedPageBreak/>
        <w:t xml:space="preserve">Finkel, M., Bar, O., Dor, Y. Ben, Yosef, E. Ben, Tirosh, O., &amp; </w:t>
      </w:r>
      <w:r w:rsidRPr="005B3625">
        <w:rPr>
          <w:rFonts w:ascii="David" w:hAnsi="David" w:cs="David"/>
          <w:b/>
          <w:bCs/>
        </w:rPr>
        <w:t>Sharon, G.</w:t>
      </w:r>
      <w:r w:rsidRPr="005B3625">
        <w:rPr>
          <w:rFonts w:ascii="David" w:hAnsi="David" w:cs="David"/>
        </w:rPr>
        <w:t xml:space="preserve"> (</w:t>
      </w:r>
      <w:r>
        <w:rPr>
          <w:rFonts w:ascii="David" w:hAnsi="David" w:cs="David"/>
        </w:rPr>
        <w:t>2023</w:t>
      </w:r>
      <w:r w:rsidRPr="005B3625">
        <w:rPr>
          <w:rFonts w:ascii="David" w:hAnsi="David" w:cs="David"/>
        </w:rPr>
        <w:t xml:space="preserve">). Evidence for sophisticated raw material procurement strategies during the Lower Paleolithic – Hula Valley case study. </w:t>
      </w:r>
      <w:r w:rsidRPr="005B3625">
        <w:rPr>
          <w:rFonts w:ascii="David" w:hAnsi="David" w:cs="David"/>
          <w:i/>
          <w:iCs/>
        </w:rPr>
        <w:t>Geoarchaeology An International Journal</w:t>
      </w:r>
      <w:r w:rsidRPr="005B3625">
        <w:rPr>
          <w:rFonts w:ascii="David" w:hAnsi="David" w:cs="David"/>
        </w:rPr>
        <w:t>.</w:t>
      </w:r>
      <w:r w:rsidR="0014372D">
        <w:rPr>
          <w:rFonts w:ascii="David" w:hAnsi="David" w:cs="David" w:hint="cs"/>
          <w:rtl/>
        </w:rPr>
        <w:t xml:space="preserve"> </w:t>
      </w:r>
      <w:r w:rsidR="0014372D" w:rsidRPr="0014372D">
        <w:rPr>
          <w:rFonts w:ascii="David" w:hAnsi="David" w:cs="David"/>
        </w:rPr>
        <w:t xml:space="preserve">1-16. </w:t>
      </w:r>
      <w:hyperlink r:id="rId22" w:history="1">
        <w:r w:rsidR="005C516C" w:rsidRPr="007C373B">
          <w:rPr>
            <w:rStyle w:val="Hyperlink"/>
            <w:rFonts w:ascii="David" w:hAnsi="David" w:cs="David"/>
          </w:rPr>
          <w:t>https://DOI:10.1002/gea.21968</w:t>
        </w:r>
      </w:hyperlink>
    </w:p>
    <w:p w14:paraId="56292CC1" w14:textId="366919B5" w:rsidR="00C942C9" w:rsidRPr="001E5DE7" w:rsidRDefault="00C942C9" w:rsidP="00C942C9">
      <w:pPr>
        <w:pStyle w:val="NormalWeb"/>
        <w:numPr>
          <w:ilvl w:val="0"/>
          <w:numId w:val="42"/>
        </w:numPr>
        <w:rPr>
          <w:rFonts w:ascii="David" w:hAnsi="David" w:cs="David"/>
        </w:rPr>
      </w:pPr>
      <w:r w:rsidRPr="001E5DE7">
        <w:rPr>
          <w:rFonts w:ascii="David" w:hAnsi="David" w:cs="David"/>
        </w:rPr>
        <w:t xml:space="preserve">Bunin, E., Zhang, C., </w:t>
      </w:r>
      <w:r w:rsidRPr="001E5DE7">
        <w:rPr>
          <w:rFonts w:ascii="David" w:hAnsi="David" w:cs="David"/>
          <w:b/>
          <w:bCs/>
        </w:rPr>
        <w:t>Sharon, G</w:t>
      </w:r>
      <w:r w:rsidRPr="001E5DE7">
        <w:rPr>
          <w:rFonts w:ascii="David" w:hAnsi="David" w:cs="David"/>
        </w:rPr>
        <w:t xml:space="preserve">., &amp; Mischke, S. (2023). Sedimentology and stratigraphy of the Jordan River Dureijat archeological site reveal subtle late Pleistocene water-level changes at Lake Hula, Jordan Valley, Israel. </w:t>
      </w:r>
      <w:r w:rsidRPr="001E5DE7">
        <w:rPr>
          <w:rFonts w:ascii="David" w:hAnsi="David" w:cs="David"/>
          <w:i/>
          <w:iCs/>
        </w:rPr>
        <w:t>Journal of Paleolimnology</w:t>
      </w:r>
      <w:r w:rsidRPr="001E5DE7">
        <w:rPr>
          <w:rFonts w:ascii="David" w:hAnsi="David" w:cs="David"/>
        </w:rPr>
        <w:t xml:space="preserve">. </w:t>
      </w:r>
      <w:hyperlink r:id="rId23" w:history="1">
        <w:r w:rsidRPr="001E5DE7">
          <w:rPr>
            <w:rStyle w:val="Hyperlink"/>
            <w:rFonts w:ascii="David" w:hAnsi="David" w:cs="David"/>
          </w:rPr>
          <w:t>https://doi.org/https://doi.org/10.1007/s10933-023-00301-z</w:t>
        </w:r>
      </w:hyperlink>
    </w:p>
    <w:p w14:paraId="52045AAE" w14:textId="50E511C6" w:rsidR="001E5DE7" w:rsidRPr="001E5DE7" w:rsidRDefault="001E5DE7" w:rsidP="001E5DE7">
      <w:pPr>
        <w:pStyle w:val="NormalWeb"/>
        <w:numPr>
          <w:ilvl w:val="0"/>
          <w:numId w:val="42"/>
        </w:numPr>
        <w:rPr>
          <w:rFonts w:ascii="David" w:hAnsi="David" w:cs="David"/>
        </w:rPr>
      </w:pPr>
      <w:r w:rsidRPr="001E5DE7">
        <w:rPr>
          <w:rFonts w:ascii="David" w:hAnsi="David" w:cs="David"/>
        </w:rPr>
        <w:t xml:space="preserve">Muller Antoine, Barsky, D., Sala-Ramos, R., </w:t>
      </w:r>
      <w:r w:rsidRPr="001E5DE7">
        <w:rPr>
          <w:rFonts w:ascii="David" w:hAnsi="David" w:cs="David"/>
          <w:b/>
          <w:bCs/>
        </w:rPr>
        <w:t>Sharon, G</w:t>
      </w:r>
      <w:r w:rsidRPr="001E5DE7">
        <w:rPr>
          <w:rFonts w:ascii="David" w:hAnsi="David" w:cs="David"/>
        </w:rPr>
        <w:t xml:space="preserve">., Titton, S., Vergès, J.-M., Grosman, L., 2023. The limestone spheroids of ‘Ubeidiya: intentional imposition of symmetric geometry by early hominins? R. Soc. Open Sci. </w:t>
      </w:r>
      <w:r w:rsidR="00946ED5">
        <w:rPr>
          <w:rFonts w:ascii="David" w:hAnsi="David" w:cs="David"/>
        </w:rPr>
        <w:fldChar w:fldCharType="begin"/>
      </w:r>
      <w:r w:rsidR="00946ED5">
        <w:rPr>
          <w:rFonts w:ascii="David" w:hAnsi="David" w:cs="David"/>
        </w:rPr>
        <w:instrText>HYPERLINK "</w:instrText>
      </w:r>
      <w:r w:rsidR="00946ED5" w:rsidRPr="001E5DE7">
        <w:rPr>
          <w:rFonts w:ascii="David" w:hAnsi="David" w:cs="David"/>
        </w:rPr>
        <w:instrText>https://doi.org/http://doi.org/10.1098/rsos.230671</w:instrText>
      </w:r>
      <w:r w:rsidR="00946ED5">
        <w:rPr>
          <w:rFonts w:ascii="David" w:hAnsi="David" w:cs="David"/>
        </w:rPr>
        <w:instrText>"</w:instrText>
      </w:r>
      <w:r w:rsidR="00946ED5">
        <w:rPr>
          <w:rFonts w:ascii="David" w:hAnsi="David" w:cs="David"/>
        </w:rPr>
        <w:fldChar w:fldCharType="separate"/>
      </w:r>
      <w:r w:rsidR="00946ED5" w:rsidRPr="005B5F8B">
        <w:rPr>
          <w:rStyle w:val="Hyperlink"/>
          <w:rFonts w:ascii="David" w:hAnsi="David" w:cs="David"/>
        </w:rPr>
        <w:t>https://doi.org/http://doi.org/10.1098/rsos.230671</w:t>
      </w:r>
      <w:r w:rsidR="00946ED5">
        <w:rPr>
          <w:rFonts w:ascii="David" w:hAnsi="David" w:cs="David"/>
        </w:rPr>
        <w:fldChar w:fldCharType="end"/>
      </w:r>
      <w:r w:rsidR="00946ED5">
        <w:rPr>
          <w:rFonts w:ascii="David" w:hAnsi="David" w:cs="David" w:hint="cs"/>
          <w:rtl/>
        </w:rPr>
        <w:t xml:space="preserve"> </w:t>
      </w:r>
    </w:p>
    <w:bookmarkEnd w:id="4"/>
    <w:p w14:paraId="551EF37F" w14:textId="0C7BB370" w:rsidR="00137734" w:rsidRPr="001A5BC7" w:rsidRDefault="00137734" w:rsidP="00137734">
      <w:pPr>
        <w:pBdr>
          <w:bottom w:val="single" w:sz="6" w:space="1" w:color="auto"/>
        </w:pBdr>
        <w:bidi w:val="0"/>
        <w:spacing w:after="60"/>
        <w:rPr>
          <w:rFonts w:cs="Times New Roman"/>
          <w:b/>
          <w:bCs/>
          <w:sz w:val="24"/>
          <w:szCs w:val="24"/>
        </w:rPr>
      </w:pPr>
      <w:r w:rsidRPr="001A5BC7">
        <w:rPr>
          <w:rFonts w:cs="Times New Roman"/>
          <w:b/>
          <w:bCs/>
          <w:sz w:val="24"/>
          <w:szCs w:val="24"/>
        </w:rPr>
        <w:t xml:space="preserve">CHAPTERS IN COLLECTIONS </w:t>
      </w:r>
    </w:p>
    <w:p w14:paraId="1F70387D" w14:textId="77777777" w:rsidR="00137734" w:rsidRPr="00A86DA1" w:rsidRDefault="00137734" w:rsidP="00395830">
      <w:pPr>
        <w:pStyle w:val="ListParagraph"/>
        <w:numPr>
          <w:ilvl w:val="0"/>
          <w:numId w:val="40"/>
        </w:numPr>
        <w:bidi w:val="0"/>
        <w:spacing w:after="60"/>
        <w:ind w:left="567" w:hanging="283"/>
      </w:pPr>
      <w:r w:rsidRPr="00A86DA1">
        <w:rPr>
          <w:b/>
          <w:bCs/>
        </w:rPr>
        <w:t>Sharon, G</w:t>
      </w:r>
      <w:r w:rsidRPr="00A86DA1">
        <w:t>., Feibel</w:t>
      </w:r>
      <w:r>
        <w:t>, C. S.</w:t>
      </w:r>
      <w:r w:rsidRPr="00A86DA1">
        <w:t>, Belitzky</w:t>
      </w:r>
      <w:r>
        <w:t>, S.</w:t>
      </w:r>
      <w:r w:rsidRPr="00A86DA1">
        <w:t>, Marder</w:t>
      </w:r>
      <w:r>
        <w:t>, O.</w:t>
      </w:r>
      <w:r w:rsidRPr="00A86DA1">
        <w:t>, Khalaily</w:t>
      </w:r>
      <w:r>
        <w:t>, H.</w:t>
      </w:r>
      <w:r w:rsidRPr="00A86DA1">
        <w:t xml:space="preserve"> and Rabinovich</w:t>
      </w:r>
      <w:r>
        <w:t>, R.</w:t>
      </w:r>
      <w:r w:rsidRPr="00A86DA1">
        <w:t xml:space="preserve"> 2002. 1999 Jordan River Drainage Project Damages Gesher Benot Ya'aqov: A Preliminary Study of the Archaeological and Geological Implications. In: </w:t>
      </w:r>
      <w:r w:rsidRPr="0034114B">
        <w:rPr>
          <w:i/>
          <w:iCs/>
        </w:rPr>
        <w:t>Eretz Zafon - Studies in Galilean Archaeology</w:t>
      </w:r>
      <w:r w:rsidRPr="00A86DA1">
        <w:t xml:space="preserve">, edited by Z. Gal, pp. 1-19. Israel Antiquities Authority, Jerusalem. </w:t>
      </w:r>
    </w:p>
    <w:p w14:paraId="2F33D5B9" w14:textId="77777777" w:rsidR="00137734" w:rsidRPr="00A86DA1" w:rsidRDefault="00137734" w:rsidP="00137734">
      <w:pPr>
        <w:pStyle w:val="ListParagraph"/>
        <w:numPr>
          <w:ilvl w:val="0"/>
          <w:numId w:val="40"/>
        </w:numPr>
        <w:bidi w:val="0"/>
        <w:spacing w:after="120"/>
        <w:ind w:left="567" w:hanging="283"/>
      </w:pPr>
      <w:r w:rsidRPr="00A86DA1">
        <w:rPr>
          <w:b/>
          <w:bCs/>
        </w:rPr>
        <w:t>Sharon, G</w:t>
      </w:r>
      <w:r w:rsidRPr="00A86DA1">
        <w:t>.</w:t>
      </w:r>
      <w:r>
        <w:t xml:space="preserve"> and </w:t>
      </w:r>
      <w:r w:rsidRPr="00A86DA1">
        <w:t>Beaumont</w:t>
      </w:r>
      <w:r>
        <w:t>, P.</w:t>
      </w:r>
      <w:r w:rsidRPr="00A86DA1">
        <w:t xml:space="preserve"> 2006. Victoria West</w:t>
      </w:r>
      <w:r>
        <w:t>:</w:t>
      </w:r>
      <w:r w:rsidRPr="00A86DA1">
        <w:t xml:space="preserve"> A Highly Standardized Prepared Core Technology. In: </w:t>
      </w:r>
      <w:r w:rsidRPr="006A0B1C">
        <w:rPr>
          <w:i/>
          <w:iCs/>
        </w:rPr>
        <w:t xml:space="preserve">Axe Age: Acheulian </w:t>
      </w:r>
      <w:proofErr w:type="gramStart"/>
      <w:r w:rsidRPr="006A0B1C">
        <w:rPr>
          <w:i/>
          <w:iCs/>
        </w:rPr>
        <w:t>Tool-making</w:t>
      </w:r>
      <w:proofErr w:type="gramEnd"/>
      <w:r w:rsidRPr="006A0B1C">
        <w:rPr>
          <w:i/>
          <w:iCs/>
        </w:rPr>
        <w:t xml:space="preserve"> from Quarry to Discard</w:t>
      </w:r>
      <w:r w:rsidRPr="00A86DA1">
        <w:t>, edited by N. Goren-Inbar and G. Sharon, pp. 181-199. Equinox, London</w:t>
      </w:r>
      <w:r>
        <w:t>.</w:t>
      </w:r>
      <w:r w:rsidRPr="00BE730D">
        <w:rPr>
          <w:i/>
          <w:iCs/>
        </w:rPr>
        <w:t xml:space="preserve"> </w:t>
      </w:r>
      <w:r w:rsidRPr="003D6201">
        <w:t>57</w:t>
      </w:r>
      <w:r>
        <w:rPr>
          <w:i/>
          <w:iCs/>
        </w:rPr>
        <w:t>.</w:t>
      </w:r>
    </w:p>
    <w:p w14:paraId="729AEA87" w14:textId="77777777" w:rsidR="00137734" w:rsidRDefault="00137734" w:rsidP="00137734">
      <w:pPr>
        <w:pStyle w:val="ListParagraph"/>
        <w:numPr>
          <w:ilvl w:val="0"/>
          <w:numId w:val="40"/>
        </w:numPr>
        <w:bidi w:val="0"/>
        <w:spacing w:after="120"/>
        <w:ind w:left="567" w:hanging="283"/>
      </w:pPr>
      <w:r w:rsidRPr="00A86DA1">
        <w:t xml:space="preserve">Goren-Inbar, N. and </w:t>
      </w:r>
      <w:r w:rsidRPr="00A86DA1">
        <w:rPr>
          <w:b/>
          <w:bCs/>
        </w:rPr>
        <w:t>Sharon</w:t>
      </w:r>
      <w:r>
        <w:rPr>
          <w:b/>
          <w:bCs/>
        </w:rPr>
        <w:t>, G</w:t>
      </w:r>
      <w:r w:rsidRPr="00A86DA1">
        <w:t xml:space="preserve">. 2006. Invisible Handaxes and Visible Acheulian Biface Technology at Gesher Benot Ya´aqov, Israel. In: </w:t>
      </w:r>
      <w:r w:rsidRPr="006A0B1C">
        <w:rPr>
          <w:i/>
          <w:iCs/>
        </w:rPr>
        <w:t xml:space="preserve">Axe Age: Acheulian </w:t>
      </w:r>
      <w:proofErr w:type="gramStart"/>
      <w:r w:rsidRPr="006A0B1C">
        <w:rPr>
          <w:i/>
          <w:iCs/>
        </w:rPr>
        <w:t>Tool-making</w:t>
      </w:r>
      <w:proofErr w:type="gramEnd"/>
      <w:r w:rsidRPr="006A0B1C">
        <w:rPr>
          <w:i/>
          <w:iCs/>
        </w:rPr>
        <w:t xml:space="preserve"> from Quarry to Discard</w:t>
      </w:r>
      <w:r w:rsidRPr="00A86DA1">
        <w:t>, edited by N. Goren-Inbar and G. Sharon, pp. 111-135. Equinox, London.</w:t>
      </w:r>
      <w:r>
        <w:t xml:space="preserve"> </w:t>
      </w:r>
      <w:r w:rsidRPr="003D6201">
        <w:t>71</w:t>
      </w:r>
      <w:r>
        <w:rPr>
          <w:i/>
          <w:iCs/>
        </w:rPr>
        <w:t>.</w:t>
      </w:r>
    </w:p>
    <w:p w14:paraId="3C243275" w14:textId="77777777" w:rsidR="00137734" w:rsidRPr="00A86DA1" w:rsidRDefault="00137734" w:rsidP="00137734">
      <w:pPr>
        <w:pStyle w:val="ListParagraph"/>
        <w:numPr>
          <w:ilvl w:val="0"/>
          <w:numId w:val="40"/>
        </w:numPr>
        <w:bidi w:val="0"/>
        <w:spacing w:after="120"/>
        <w:ind w:left="567" w:hanging="283"/>
      </w:pPr>
      <w:r w:rsidRPr="00A86DA1">
        <w:rPr>
          <w:b/>
          <w:bCs/>
        </w:rPr>
        <w:t>Sharon, G</w:t>
      </w:r>
      <w:r w:rsidRPr="00A86DA1">
        <w:t xml:space="preserve">. 2011. New Acheulian Locality North of Gesher Benot Ya´aqov – Contribution for the Study of the Levantine Acheulian. In: </w:t>
      </w:r>
      <w:r w:rsidRPr="006A0B1C">
        <w:rPr>
          <w:i/>
          <w:iCs/>
        </w:rPr>
        <w:t>The Lower and Middle Palaeolithic in the Middle East and Neighboring Regions</w:t>
      </w:r>
      <w:r w:rsidRPr="00A86DA1">
        <w:t>, edited by J. M. L. Tensorer, R. Jagher and M. Otte, pp. 25-33. ERAUL, vol. 126. Liège.</w:t>
      </w:r>
    </w:p>
    <w:p w14:paraId="53B07E41" w14:textId="77777777" w:rsidR="00137734" w:rsidRPr="00A86DA1" w:rsidRDefault="00137734" w:rsidP="00137734">
      <w:pPr>
        <w:pStyle w:val="ListParagraph"/>
        <w:numPr>
          <w:ilvl w:val="0"/>
          <w:numId w:val="40"/>
        </w:numPr>
        <w:bidi w:val="0"/>
        <w:spacing w:after="120"/>
        <w:ind w:left="567" w:hanging="283"/>
      </w:pPr>
      <w:r w:rsidRPr="00A86DA1">
        <w:t xml:space="preserve">Grosman, L., </w:t>
      </w:r>
      <w:r w:rsidRPr="00A86DA1">
        <w:rPr>
          <w:b/>
          <w:bCs/>
        </w:rPr>
        <w:t>Sharon</w:t>
      </w:r>
      <w:r>
        <w:rPr>
          <w:b/>
          <w:bCs/>
        </w:rPr>
        <w:t>, G.</w:t>
      </w:r>
      <w:r w:rsidRPr="00A86DA1">
        <w:t>, Goldman-Neuman</w:t>
      </w:r>
      <w:r>
        <w:t>, T.</w:t>
      </w:r>
      <w:r w:rsidRPr="00A86DA1">
        <w:t>, Smikt</w:t>
      </w:r>
      <w:r>
        <w:t>, O.</w:t>
      </w:r>
      <w:r w:rsidRPr="00A86DA1">
        <w:t xml:space="preserve"> and Smilansky</w:t>
      </w:r>
      <w:r>
        <w:t>, U.</w:t>
      </w:r>
      <w:r w:rsidRPr="00A86DA1">
        <w:t xml:space="preserve"> 2013. 3D Modeling: New Method for Quantifying Post-depositional Damages. In: </w:t>
      </w:r>
      <w:r w:rsidRPr="006A0B1C">
        <w:rPr>
          <w:i/>
          <w:iCs/>
        </w:rPr>
        <w:t>Scientific Computing and Cultural Heritage, Contributions in Mathematical and Computational Sciences</w:t>
      </w:r>
      <w:r w:rsidRPr="00A86DA1">
        <w:t>, edited by H.</w:t>
      </w:r>
      <w:r>
        <w:t xml:space="preserve"> </w:t>
      </w:r>
      <w:r w:rsidRPr="00A86DA1">
        <w:t>G. Bock, W. Jäger and M.</w:t>
      </w:r>
      <w:r>
        <w:t xml:space="preserve"> </w:t>
      </w:r>
      <w:r w:rsidRPr="00A86DA1">
        <w:t>J. Winckler, pp. 11–20. Springer, Berlin.</w:t>
      </w:r>
    </w:p>
    <w:p w14:paraId="34E875F4" w14:textId="77777777" w:rsidR="00137734" w:rsidRPr="00A86DA1" w:rsidRDefault="00137734" w:rsidP="00137734">
      <w:pPr>
        <w:pStyle w:val="ListParagraph"/>
        <w:numPr>
          <w:ilvl w:val="0"/>
          <w:numId w:val="40"/>
        </w:numPr>
        <w:bidi w:val="0"/>
        <w:spacing w:after="120"/>
        <w:ind w:left="567" w:hanging="283"/>
      </w:pPr>
      <w:r w:rsidRPr="00A86DA1">
        <w:rPr>
          <w:b/>
          <w:bCs/>
        </w:rPr>
        <w:t>Sharon, G</w:t>
      </w:r>
      <w:r w:rsidRPr="00A86DA1">
        <w:t xml:space="preserve">. 2014. The Early Prehistory of West and Central Asia. In: </w:t>
      </w:r>
      <w:r w:rsidRPr="006A0B1C">
        <w:rPr>
          <w:i/>
          <w:iCs/>
        </w:rPr>
        <w:t>The Cambridge World Prehistory</w:t>
      </w:r>
      <w:r w:rsidRPr="00A86DA1">
        <w:t>, edited by C. Renfrew and P. Bahn, pp. 1357-1378. Cambridge University Press, Cambridge.</w:t>
      </w:r>
    </w:p>
    <w:p w14:paraId="5501F286" w14:textId="7CADA962" w:rsidR="00137734" w:rsidRPr="00A86DA1" w:rsidRDefault="00137734" w:rsidP="00137734">
      <w:pPr>
        <w:pStyle w:val="ListParagraph"/>
        <w:numPr>
          <w:ilvl w:val="0"/>
          <w:numId w:val="40"/>
        </w:numPr>
        <w:bidi w:val="0"/>
        <w:spacing w:after="120"/>
        <w:ind w:left="567" w:hanging="283"/>
      </w:pPr>
      <w:bookmarkStart w:id="5" w:name="_Hlk61170190"/>
      <w:r w:rsidRPr="00A86DA1">
        <w:rPr>
          <w:b/>
          <w:bCs/>
        </w:rPr>
        <w:t>Sharon, G</w:t>
      </w:r>
      <w:r w:rsidRPr="00A86DA1">
        <w:t>. 2017</w:t>
      </w:r>
      <w:r>
        <w:t>. The Acheulian of the Levant.</w:t>
      </w:r>
      <w:r w:rsidRPr="00A86DA1">
        <w:t xml:space="preserve"> </w:t>
      </w:r>
      <w:r>
        <w:t>I</w:t>
      </w:r>
      <w:r w:rsidRPr="00A86DA1">
        <w:t xml:space="preserve">n: </w:t>
      </w:r>
      <w:r w:rsidRPr="006A0B1C">
        <w:rPr>
          <w:i/>
          <w:iCs/>
        </w:rPr>
        <w:t>Quaternary of the Levant</w:t>
      </w:r>
      <w:r>
        <w:t>, edited by</w:t>
      </w:r>
      <w:r w:rsidRPr="008E348A">
        <w:t xml:space="preserve"> </w:t>
      </w:r>
      <w:r>
        <w:t>Y. Enzel and</w:t>
      </w:r>
      <w:r w:rsidRPr="00A86DA1">
        <w:t xml:space="preserve"> </w:t>
      </w:r>
      <w:r>
        <w:t>O.</w:t>
      </w:r>
      <w:r w:rsidRPr="00A86DA1">
        <w:t xml:space="preserve"> Bar</w:t>
      </w:r>
      <w:r>
        <w:t>-</w:t>
      </w:r>
      <w:r w:rsidRPr="00A86DA1">
        <w:t>Yosef, pp. 539–547. Cambridge University Press, Cambridge.</w:t>
      </w:r>
    </w:p>
    <w:p w14:paraId="46C1D333" w14:textId="2C8609D8" w:rsidR="00137734" w:rsidRPr="00A86DA1" w:rsidRDefault="00137734" w:rsidP="00137734">
      <w:pPr>
        <w:pStyle w:val="ListParagraph"/>
        <w:numPr>
          <w:ilvl w:val="0"/>
          <w:numId w:val="40"/>
        </w:numPr>
        <w:bidi w:val="0"/>
        <w:spacing w:after="120"/>
        <w:ind w:left="567" w:hanging="283"/>
      </w:pPr>
      <w:bookmarkStart w:id="6" w:name="_Hlk126498240"/>
      <w:r w:rsidRPr="00A86DA1">
        <w:rPr>
          <w:b/>
          <w:bCs/>
        </w:rPr>
        <w:t>Sharon, G</w:t>
      </w:r>
      <w:r w:rsidRPr="00A86DA1">
        <w:t>. 2018. A Week in the Life of the Mousterian Hunter. In</w:t>
      </w:r>
      <w:r>
        <w:t>:</w:t>
      </w:r>
      <w:r w:rsidRPr="00A86DA1">
        <w:t xml:space="preserve"> </w:t>
      </w:r>
      <w:r w:rsidRPr="006A0B1C">
        <w:rPr>
          <w:i/>
          <w:iCs/>
        </w:rPr>
        <w:t>The Middle and Upper Paleolithic Archaeology of the Levant and Beyond</w:t>
      </w:r>
      <w:r w:rsidRPr="00A86DA1">
        <w:t>, edited by T. Akazawa and Y. Nishia</w:t>
      </w:r>
      <w:r>
        <w:t>ki, pp. 35-47. Springer, Singapo</w:t>
      </w:r>
      <w:r w:rsidRPr="00A86DA1">
        <w:t>re.</w:t>
      </w:r>
    </w:p>
    <w:p w14:paraId="14D0212C" w14:textId="7A7D1B1C" w:rsidR="00137734" w:rsidRPr="00A86DA1" w:rsidRDefault="00137734" w:rsidP="00137734">
      <w:pPr>
        <w:pStyle w:val="ListParagraph"/>
        <w:numPr>
          <w:ilvl w:val="0"/>
          <w:numId w:val="40"/>
        </w:numPr>
        <w:bidi w:val="0"/>
        <w:spacing w:after="120"/>
        <w:ind w:left="567" w:hanging="283"/>
      </w:pPr>
      <w:r w:rsidRPr="00EB2D69">
        <w:rPr>
          <w:b/>
          <w:bCs/>
        </w:rPr>
        <w:t>Sharon, G</w:t>
      </w:r>
      <w:r w:rsidRPr="00EB2D69">
        <w:t>., 2019. Early Convergent Cultural Evolution – Acheulian Giant Core Methods</w:t>
      </w:r>
      <w:r>
        <w:t>.</w:t>
      </w:r>
      <w:r w:rsidRPr="00EB2D69">
        <w:t xml:space="preserve"> </w:t>
      </w:r>
      <w:r>
        <w:t>I</w:t>
      </w:r>
      <w:r w:rsidRPr="00EB2D69">
        <w:t xml:space="preserve">n: </w:t>
      </w:r>
      <w:r w:rsidRPr="00704DBF">
        <w:rPr>
          <w:i/>
          <w:iCs/>
        </w:rPr>
        <w:t>Squeezing Minds from Stones</w:t>
      </w:r>
      <w:r>
        <w:t>, edited by</w:t>
      </w:r>
      <w:r w:rsidRPr="00704DBF">
        <w:t xml:space="preserve"> </w:t>
      </w:r>
      <w:r>
        <w:t xml:space="preserve">T. </w:t>
      </w:r>
      <w:r w:rsidRPr="00EB2D69">
        <w:t xml:space="preserve">Wynn, </w:t>
      </w:r>
      <w:r>
        <w:t>F. L.</w:t>
      </w:r>
      <w:r w:rsidRPr="00EB2D69">
        <w:t xml:space="preserve"> Coolidge </w:t>
      </w:r>
      <w:r>
        <w:t xml:space="preserve">and K. A. </w:t>
      </w:r>
      <w:r w:rsidRPr="00EB2D69">
        <w:t>Overmann,</w:t>
      </w:r>
      <w:r>
        <w:t xml:space="preserve"> </w:t>
      </w:r>
      <w:r w:rsidRPr="00EB2D69">
        <w:t>pp. 237-250. Oxford University Press, Oxford.</w:t>
      </w:r>
    </w:p>
    <w:bookmarkEnd w:id="5"/>
    <w:bookmarkEnd w:id="6"/>
    <w:p w14:paraId="35DCDBF2" w14:textId="77777777" w:rsidR="00137734" w:rsidRDefault="00137734" w:rsidP="00377671">
      <w:pPr>
        <w:pBdr>
          <w:bottom w:val="single" w:sz="6" w:space="1" w:color="auto"/>
        </w:pBdr>
        <w:bidi w:val="0"/>
        <w:spacing w:after="60"/>
        <w:rPr>
          <w:rFonts w:cs="Times New Roman"/>
          <w:b/>
          <w:bCs/>
          <w:sz w:val="24"/>
          <w:szCs w:val="24"/>
        </w:rPr>
      </w:pPr>
    </w:p>
    <w:p w14:paraId="7469A7B5" w14:textId="5E7C5177" w:rsidR="00377671" w:rsidRPr="001A5BC7" w:rsidRDefault="00377671" w:rsidP="00137734">
      <w:pPr>
        <w:pBdr>
          <w:bottom w:val="single" w:sz="6" w:space="1" w:color="auto"/>
        </w:pBdr>
        <w:bidi w:val="0"/>
        <w:spacing w:after="60"/>
        <w:rPr>
          <w:rFonts w:cs="Times New Roman"/>
          <w:b/>
          <w:bCs/>
          <w:sz w:val="24"/>
          <w:szCs w:val="24"/>
        </w:rPr>
      </w:pPr>
      <w:r w:rsidRPr="001A5BC7">
        <w:rPr>
          <w:rFonts w:cs="Times New Roman"/>
          <w:b/>
          <w:bCs/>
          <w:sz w:val="24"/>
          <w:szCs w:val="24"/>
        </w:rPr>
        <w:t xml:space="preserve">OTHER PUBLICATIONS </w:t>
      </w:r>
    </w:p>
    <w:p w14:paraId="3F034845" w14:textId="77777777" w:rsidR="008E35E2" w:rsidRPr="00F5776B" w:rsidRDefault="008E35E2" w:rsidP="008E35E2">
      <w:pPr>
        <w:pStyle w:val="ListParagraph"/>
        <w:numPr>
          <w:ilvl w:val="0"/>
          <w:numId w:val="28"/>
        </w:numPr>
        <w:bidi w:val="0"/>
        <w:spacing w:after="60"/>
        <w:jc w:val="both"/>
      </w:pPr>
      <w:r w:rsidRPr="00360734">
        <w:rPr>
          <w:b/>
          <w:bCs/>
        </w:rPr>
        <w:lastRenderedPageBreak/>
        <w:t>Sharon, G</w:t>
      </w:r>
      <w:r w:rsidRPr="00F5776B">
        <w:t xml:space="preserve">. 2008. Migration and Dispersal. In: </w:t>
      </w:r>
      <w:r w:rsidRPr="00A558BC">
        <w:t>The Middle East – The Cradle of Civilization Revealed</w:t>
      </w:r>
      <w:r w:rsidRPr="00F5776B">
        <w:t xml:space="preserve">, edited by S. Bourke, pp. 28-29. </w:t>
      </w:r>
      <w:r w:rsidRPr="00603EBF">
        <w:rPr>
          <w:i/>
          <w:iCs/>
        </w:rPr>
        <w:t>Ancient Civilizations</w:t>
      </w:r>
      <w:r w:rsidRPr="00F5776B">
        <w:t>. Thames and Hudson, London.</w:t>
      </w:r>
    </w:p>
    <w:p w14:paraId="7BF8608B" w14:textId="77777777" w:rsidR="008E35E2" w:rsidRPr="00F5776B" w:rsidRDefault="008E35E2" w:rsidP="008E35E2">
      <w:pPr>
        <w:pStyle w:val="ListParagraph"/>
        <w:numPr>
          <w:ilvl w:val="0"/>
          <w:numId w:val="28"/>
        </w:numPr>
        <w:tabs>
          <w:tab w:val="num" w:pos="709"/>
        </w:tabs>
        <w:bidi w:val="0"/>
        <w:spacing w:after="120"/>
        <w:jc w:val="both"/>
      </w:pPr>
      <w:r w:rsidRPr="00360734">
        <w:rPr>
          <w:b/>
          <w:bCs/>
        </w:rPr>
        <w:t>Sharon, G</w:t>
      </w:r>
      <w:r w:rsidRPr="00F5776B">
        <w:t xml:space="preserve">. 2008. Modern Humans Emerge. In: </w:t>
      </w:r>
      <w:r w:rsidRPr="00A558BC">
        <w:t>The Middle East – The Cradle of Civilization Revealed</w:t>
      </w:r>
      <w:r w:rsidRPr="00F5776B">
        <w:t xml:space="preserve">, edited by S. Bourke, pp. 30-31. </w:t>
      </w:r>
      <w:r w:rsidRPr="00603EBF">
        <w:rPr>
          <w:i/>
          <w:iCs/>
        </w:rPr>
        <w:t>Ancient Civilizations</w:t>
      </w:r>
      <w:r w:rsidRPr="00F5776B">
        <w:t>. Thames and Hudson, London.</w:t>
      </w:r>
    </w:p>
    <w:p w14:paraId="029CC0C4" w14:textId="77777777" w:rsidR="008E35E2" w:rsidRPr="00F5776B" w:rsidRDefault="008E35E2" w:rsidP="008E35E2">
      <w:pPr>
        <w:pStyle w:val="ListParagraph"/>
        <w:numPr>
          <w:ilvl w:val="0"/>
          <w:numId w:val="28"/>
        </w:numPr>
        <w:tabs>
          <w:tab w:val="num" w:pos="709"/>
        </w:tabs>
        <w:bidi w:val="0"/>
        <w:spacing w:after="120"/>
        <w:jc w:val="both"/>
      </w:pPr>
      <w:r w:rsidRPr="00360734">
        <w:rPr>
          <w:b/>
          <w:bCs/>
        </w:rPr>
        <w:t>Sharon, G</w:t>
      </w:r>
      <w:r w:rsidRPr="00F5776B">
        <w:t xml:space="preserve">. 2008. Out of Africa. In: </w:t>
      </w:r>
      <w:r w:rsidRPr="00A558BC">
        <w:t>The Middle East – The Cradle of Civilization Revealed</w:t>
      </w:r>
      <w:r w:rsidRPr="00F5776B">
        <w:t xml:space="preserve">, edited by S. Bourke, pp. 26-27. </w:t>
      </w:r>
      <w:r w:rsidRPr="00603EBF">
        <w:rPr>
          <w:i/>
          <w:iCs/>
        </w:rPr>
        <w:t>Ancient Civilizations</w:t>
      </w:r>
      <w:r w:rsidRPr="00F5776B">
        <w:t>. Thames and Hudson, London.</w:t>
      </w:r>
    </w:p>
    <w:p w14:paraId="529BD3E0" w14:textId="77777777" w:rsidR="008E35E2" w:rsidRPr="00F5776B" w:rsidRDefault="008E35E2" w:rsidP="008E35E2">
      <w:pPr>
        <w:pStyle w:val="ListParagraph"/>
        <w:numPr>
          <w:ilvl w:val="0"/>
          <w:numId w:val="28"/>
        </w:numPr>
        <w:tabs>
          <w:tab w:val="num" w:pos="709"/>
        </w:tabs>
        <w:bidi w:val="0"/>
        <w:spacing w:after="120"/>
        <w:jc w:val="both"/>
      </w:pPr>
      <w:r w:rsidRPr="00360734">
        <w:rPr>
          <w:b/>
          <w:bCs/>
        </w:rPr>
        <w:t>Sharon, G</w:t>
      </w:r>
      <w:r w:rsidRPr="00F5776B">
        <w:t xml:space="preserve">. 2012. Nahal Mahanyeem Outlet (NMO): Hunters camp at the shore of the Paleo-Hula Lake. </w:t>
      </w:r>
      <w:r w:rsidRPr="00603EBF">
        <w:rPr>
          <w:i/>
          <w:iCs/>
        </w:rPr>
        <w:t>Eretz Hakinneret</w:t>
      </w:r>
      <w:r>
        <w:t>,</w:t>
      </w:r>
      <w:r w:rsidRPr="00F5776B">
        <w:t xml:space="preserve"> 6:30-33 (</w:t>
      </w:r>
      <w:r>
        <w:t xml:space="preserve">in </w:t>
      </w:r>
      <w:r w:rsidRPr="00F5776B">
        <w:t>Heb</w:t>
      </w:r>
      <w:r>
        <w:t>rew</w:t>
      </w:r>
      <w:r w:rsidRPr="00F5776B">
        <w:t>).</w:t>
      </w:r>
    </w:p>
    <w:p w14:paraId="3F1C2CD1" w14:textId="77777777" w:rsidR="008E35E2" w:rsidRPr="00F5776B" w:rsidRDefault="008E35E2" w:rsidP="008E35E2">
      <w:pPr>
        <w:pStyle w:val="ListParagraph"/>
        <w:numPr>
          <w:ilvl w:val="0"/>
          <w:numId w:val="28"/>
        </w:numPr>
        <w:tabs>
          <w:tab w:val="num" w:pos="709"/>
        </w:tabs>
        <w:bidi w:val="0"/>
        <w:spacing w:after="120"/>
        <w:jc w:val="both"/>
      </w:pPr>
      <w:r w:rsidRPr="00360734">
        <w:rPr>
          <w:b/>
          <w:bCs/>
        </w:rPr>
        <w:t>Sharon, G</w:t>
      </w:r>
      <w:r w:rsidRPr="00F5776B">
        <w:t xml:space="preserve">. 2013. In the Beginning. </w:t>
      </w:r>
      <w:r w:rsidRPr="00603EBF">
        <w:rPr>
          <w:i/>
          <w:iCs/>
        </w:rPr>
        <w:t>Segula: Israeli Journal of History</w:t>
      </w:r>
      <w:r>
        <w:t>,</w:t>
      </w:r>
      <w:r w:rsidRPr="00F5776B">
        <w:t xml:space="preserve"> 34:28-35 (</w:t>
      </w:r>
      <w:r>
        <w:t xml:space="preserve">in </w:t>
      </w:r>
      <w:r w:rsidRPr="00F5776B">
        <w:t>Heb</w:t>
      </w:r>
      <w:r>
        <w:t>rew</w:t>
      </w:r>
      <w:r w:rsidRPr="00F5776B">
        <w:t>).</w:t>
      </w:r>
    </w:p>
    <w:p w14:paraId="36F022BF" w14:textId="77777777" w:rsidR="008E35E2" w:rsidRDefault="008E35E2" w:rsidP="008E35E2">
      <w:pPr>
        <w:pStyle w:val="ListParagraph"/>
        <w:numPr>
          <w:ilvl w:val="0"/>
          <w:numId w:val="28"/>
        </w:numPr>
        <w:tabs>
          <w:tab w:val="num" w:pos="709"/>
        </w:tabs>
        <w:bidi w:val="0"/>
        <w:spacing w:after="120"/>
        <w:jc w:val="both"/>
      </w:pPr>
      <w:r w:rsidRPr="00360734">
        <w:rPr>
          <w:b/>
          <w:bCs/>
        </w:rPr>
        <w:t>Sharon, G</w:t>
      </w:r>
      <w:r w:rsidRPr="00F5776B">
        <w:t>.</w:t>
      </w:r>
      <w:r>
        <w:t xml:space="preserve"> </w:t>
      </w:r>
      <w:r w:rsidRPr="00F5776B">
        <w:t xml:space="preserve">2016. The Prehistory of the Upper Jordan River: The </w:t>
      </w:r>
      <w:r>
        <w:t>f</w:t>
      </w:r>
      <w:r w:rsidRPr="00F5776B">
        <w:t xml:space="preserve">irst </w:t>
      </w:r>
      <w:r>
        <w:t>m</w:t>
      </w:r>
      <w:r w:rsidRPr="00F5776B">
        <w:t xml:space="preserve">illion </w:t>
      </w:r>
      <w:r>
        <w:t>y</w:t>
      </w:r>
      <w:r w:rsidRPr="00F5776B">
        <w:t xml:space="preserve">ears. In: </w:t>
      </w:r>
      <w:r w:rsidRPr="00603EBF">
        <w:rPr>
          <w:i/>
          <w:iCs/>
        </w:rPr>
        <w:t>Streams and Water in the Upper Galilee</w:t>
      </w:r>
      <w:r w:rsidRPr="00F5776B">
        <w:t>, edited by H</w:t>
      </w:r>
      <w:r>
        <w:t>. Amit,</w:t>
      </w:r>
      <w:r w:rsidRPr="00F5776B">
        <w:t xml:space="preserve"> </w:t>
      </w:r>
      <w:r>
        <w:t>p</w:t>
      </w:r>
      <w:r w:rsidRPr="00F5776B">
        <w:t>p. 138-151. Yad Yitzhak Ben Tzvi, Jerusalem (</w:t>
      </w:r>
      <w:r>
        <w:t xml:space="preserve">in </w:t>
      </w:r>
      <w:r w:rsidRPr="00F5776B">
        <w:t>Heb</w:t>
      </w:r>
      <w:r>
        <w:t>rew</w:t>
      </w:r>
      <w:r w:rsidRPr="00F5776B">
        <w:t>).</w:t>
      </w:r>
    </w:p>
    <w:p w14:paraId="3571C48A" w14:textId="36779B3C" w:rsidR="008E35E2" w:rsidRPr="00C3719E" w:rsidRDefault="008E35E2" w:rsidP="008E35E2">
      <w:pPr>
        <w:pStyle w:val="ListParagraph"/>
        <w:numPr>
          <w:ilvl w:val="0"/>
          <w:numId w:val="28"/>
        </w:numPr>
        <w:tabs>
          <w:tab w:val="num" w:pos="709"/>
        </w:tabs>
        <w:bidi w:val="0"/>
        <w:spacing w:after="120"/>
      </w:pPr>
      <w:r>
        <w:t>*</w:t>
      </w:r>
      <w:r w:rsidRPr="00C3719E">
        <w:t>Berger</w:t>
      </w:r>
      <w:r>
        <w:t>,</w:t>
      </w:r>
      <w:r w:rsidRPr="00C3719E">
        <w:t xml:space="preserve"> </w:t>
      </w:r>
      <w:proofErr w:type="gramStart"/>
      <w:r w:rsidRPr="00C3719E">
        <w:t>U.</w:t>
      </w:r>
      <w:proofErr w:type="gramEnd"/>
      <w:r>
        <w:t xml:space="preserve"> and</w:t>
      </w:r>
      <w:r w:rsidRPr="00C3719E">
        <w:t xml:space="preserve"> </w:t>
      </w:r>
      <w:r w:rsidRPr="00360734">
        <w:rPr>
          <w:b/>
          <w:bCs/>
        </w:rPr>
        <w:t>Sharon. G.</w:t>
      </w:r>
      <w:r w:rsidRPr="00C3719E">
        <w:t xml:space="preserve"> 2017. Shamir, the Dolmen Field</w:t>
      </w:r>
      <w:r>
        <w:t>.</w:t>
      </w:r>
      <w:r w:rsidRPr="00C3719E">
        <w:t xml:space="preserve"> </w:t>
      </w:r>
      <w:r w:rsidRPr="00603EBF">
        <w:rPr>
          <w:i/>
          <w:iCs/>
        </w:rPr>
        <w:t>Hadashot Arkheologi</w:t>
      </w:r>
      <w:r w:rsidR="00BB7008">
        <w:rPr>
          <w:i/>
          <w:iCs/>
        </w:rPr>
        <w:t>y</w:t>
      </w:r>
      <w:r w:rsidRPr="00603EBF">
        <w:rPr>
          <w:i/>
          <w:iCs/>
        </w:rPr>
        <w:t>ot</w:t>
      </w:r>
      <w:r>
        <w:t>,</w:t>
      </w:r>
      <w:r w:rsidRPr="00C3719E">
        <w:t xml:space="preserve"> Vol. 129</w:t>
      </w:r>
      <w:r>
        <w:t xml:space="preserve">. </w:t>
      </w:r>
      <w:hyperlink r:id="rId24" w:history="1">
        <w:r w:rsidRPr="00574954">
          <w:rPr>
            <w:rStyle w:val="Hyperlink"/>
          </w:rPr>
          <w:t>http://www.hadashot-esi.org.il/report_detail_eng.aspx?id=25208&amp;mag_id=125</w:t>
        </w:r>
      </w:hyperlink>
      <w:r>
        <w:t xml:space="preserve"> </w:t>
      </w:r>
    </w:p>
    <w:p w14:paraId="688DC316" w14:textId="2C9533B6" w:rsidR="008E35E2" w:rsidRDefault="008E35E2" w:rsidP="008E35E2">
      <w:pPr>
        <w:pStyle w:val="ListParagraph"/>
        <w:numPr>
          <w:ilvl w:val="0"/>
          <w:numId w:val="28"/>
        </w:numPr>
        <w:tabs>
          <w:tab w:val="num" w:pos="709"/>
        </w:tabs>
        <w:bidi w:val="0"/>
        <w:spacing w:after="120"/>
      </w:pPr>
      <w:r w:rsidRPr="00FB4DB9">
        <w:t>Berger, U.</w:t>
      </w:r>
      <w:r>
        <w:t xml:space="preserve"> and</w:t>
      </w:r>
      <w:r w:rsidRPr="00FB4DB9">
        <w:t xml:space="preserve"> </w:t>
      </w:r>
      <w:r w:rsidRPr="00360734">
        <w:rPr>
          <w:b/>
          <w:bCs/>
        </w:rPr>
        <w:t>Sharon, G</w:t>
      </w:r>
      <w:r w:rsidRPr="00FB4DB9">
        <w:t xml:space="preserve">. 2017. The Shamir Dolmen Field and the Intermediate Bronze Age – Stones and Social Complexity. </w:t>
      </w:r>
      <w:r w:rsidRPr="00603EBF">
        <w:rPr>
          <w:i/>
          <w:iCs/>
        </w:rPr>
        <w:t>Ancient Near East Today</w:t>
      </w:r>
      <w:r w:rsidRPr="00FB4DB9">
        <w:t xml:space="preserve">, 12. </w:t>
      </w:r>
      <w:hyperlink r:id="rId25" w:history="1">
        <w:r w:rsidRPr="00FB4DB9">
          <w:t>http://www.asor.org/anetoday/2017/12/shamir-dolmen-field</w:t>
        </w:r>
      </w:hyperlink>
      <w:r>
        <w:t xml:space="preserve"> </w:t>
      </w:r>
    </w:p>
    <w:p w14:paraId="218224D8" w14:textId="5F4D1E6D" w:rsidR="008E35E2" w:rsidRDefault="008E35E2" w:rsidP="008E35E2">
      <w:pPr>
        <w:pStyle w:val="ListParagraph"/>
        <w:numPr>
          <w:ilvl w:val="0"/>
          <w:numId w:val="28"/>
        </w:numPr>
        <w:bidi w:val="0"/>
        <w:spacing w:after="120"/>
      </w:pPr>
      <w:r w:rsidRPr="00360734">
        <w:rPr>
          <w:b/>
          <w:bCs/>
        </w:rPr>
        <w:t>Sharon, G</w:t>
      </w:r>
      <w:r w:rsidRPr="00FB4DB9">
        <w:t>. 2018. The</w:t>
      </w:r>
      <w:r>
        <w:t xml:space="preserve"> Prehistory of the Upper Jordan River—The First Million Years. </w:t>
      </w:r>
      <w:r w:rsidRPr="00603EBF">
        <w:rPr>
          <w:i/>
          <w:iCs/>
        </w:rPr>
        <w:t>Corner Stone</w:t>
      </w:r>
      <w:r>
        <w:t>, 2:54–61 (in Arabic).</w:t>
      </w:r>
    </w:p>
    <w:p w14:paraId="18CC43FE" w14:textId="2D98F072" w:rsidR="008E35E2" w:rsidRDefault="008E35E2" w:rsidP="008E35E2">
      <w:pPr>
        <w:pStyle w:val="ListParagraph"/>
        <w:numPr>
          <w:ilvl w:val="0"/>
          <w:numId w:val="28"/>
        </w:numPr>
        <w:bidi w:val="0"/>
        <w:spacing w:after="120"/>
      </w:pPr>
      <w:r w:rsidRPr="00360734">
        <w:rPr>
          <w:b/>
          <w:bCs/>
        </w:rPr>
        <w:t>Sharon, G</w:t>
      </w:r>
      <w:r>
        <w:t xml:space="preserve">., Barkai, R. and Rosenberg, D. 2018. In Memoriam - A man of his land - Amnon Assaf 1928-2018. </w:t>
      </w:r>
      <w:r w:rsidR="00C20DDA" w:rsidRPr="00482A27">
        <w:rPr>
          <w:i/>
          <w:iCs/>
        </w:rPr>
        <w:t xml:space="preserve">Mitekufat Haeven </w:t>
      </w:r>
      <w:r w:rsidR="00C20DDA">
        <w:rPr>
          <w:i/>
          <w:iCs/>
        </w:rPr>
        <w:t xml:space="preserve">- </w:t>
      </w:r>
      <w:r w:rsidRPr="00603EBF">
        <w:rPr>
          <w:i/>
          <w:iCs/>
        </w:rPr>
        <w:t>Journal of the Israel Prehistoric Society</w:t>
      </w:r>
      <w:r w:rsidR="00C20DDA">
        <w:rPr>
          <w:i/>
          <w:iCs/>
        </w:rPr>
        <w:t>,</w:t>
      </w:r>
      <w:r>
        <w:t xml:space="preserve"> 48:173–176.</w:t>
      </w:r>
    </w:p>
    <w:p w14:paraId="6F5932B9" w14:textId="44DEACD3" w:rsidR="008E35E2" w:rsidRDefault="008E35E2" w:rsidP="008E35E2">
      <w:pPr>
        <w:pStyle w:val="ListParagraph"/>
        <w:numPr>
          <w:ilvl w:val="0"/>
          <w:numId w:val="28"/>
        </w:numPr>
        <w:bidi w:val="0"/>
      </w:pPr>
      <w:r w:rsidRPr="00360734">
        <w:rPr>
          <w:b/>
          <w:bCs/>
        </w:rPr>
        <w:t>Sharon, G</w:t>
      </w:r>
      <w:r w:rsidRPr="00380AED">
        <w:t>.</w:t>
      </w:r>
      <w:r>
        <w:t xml:space="preserve"> and</w:t>
      </w:r>
      <w:r w:rsidRPr="00380AED">
        <w:t xml:space="preserve"> Oron, M. 2020. A Week in the Life of the Mousterian Hunter. </w:t>
      </w:r>
      <w:r w:rsidRPr="00603EBF">
        <w:rPr>
          <w:i/>
          <w:iCs/>
        </w:rPr>
        <w:t>Ancient Near East Today</w:t>
      </w:r>
      <w:r w:rsidR="00C20DDA">
        <w:rPr>
          <w:i/>
          <w:iCs/>
        </w:rPr>
        <w:t>,</w:t>
      </w:r>
      <w:r w:rsidRPr="003A11EA">
        <w:t xml:space="preserve"> </w:t>
      </w:r>
      <w:r w:rsidRPr="00380AED">
        <w:t>VIII.</w:t>
      </w:r>
    </w:p>
    <w:p w14:paraId="4BFBE00A" w14:textId="5A713A83" w:rsidR="008E35E2" w:rsidRDefault="008E35E2" w:rsidP="005E55D4">
      <w:pPr>
        <w:pStyle w:val="NormalWeb"/>
        <w:numPr>
          <w:ilvl w:val="0"/>
          <w:numId w:val="28"/>
        </w:numPr>
      </w:pPr>
      <w:r>
        <w:t xml:space="preserve">Berger, U. and </w:t>
      </w:r>
      <w:r w:rsidRPr="00360734">
        <w:rPr>
          <w:b/>
          <w:bCs/>
        </w:rPr>
        <w:t>Sharon, G</w:t>
      </w:r>
      <w:r>
        <w:t xml:space="preserve">. 2019. Deir Saras. </w:t>
      </w:r>
      <w:r w:rsidRPr="00603EBF">
        <w:rPr>
          <w:i/>
          <w:iCs/>
        </w:rPr>
        <w:t>Hadashot Arkheologi</w:t>
      </w:r>
      <w:r w:rsidR="00BB7008">
        <w:rPr>
          <w:i/>
          <w:iCs/>
        </w:rPr>
        <w:t>y</w:t>
      </w:r>
      <w:r w:rsidRPr="00603EBF">
        <w:rPr>
          <w:i/>
          <w:iCs/>
        </w:rPr>
        <w:t>ot</w:t>
      </w:r>
      <w:r w:rsidR="0081162B" w:rsidRPr="0081162B">
        <w:t>,</w:t>
      </w:r>
      <w:r>
        <w:t xml:space="preserve"> 131. </w:t>
      </w:r>
      <w:hyperlink r:id="rId26" w:history="1">
        <w:r w:rsidRPr="003D7EC2">
          <w:rPr>
            <w:rStyle w:val="Hyperlink"/>
          </w:rPr>
          <w:t>www.hadashot-esi.org.il/Report_Detail_Eng.aspx?id=25595&amp;mag_id=127</w:t>
        </w:r>
      </w:hyperlink>
      <w:r>
        <w:t xml:space="preserve"> </w:t>
      </w:r>
    </w:p>
    <w:p w14:paraId="18CEAACA" w14:textId="06667D67" w:rsidR="008E35E2" w:rsidRPr="000B6C9E" w:rsidRDefault="008E35E2" w:rsidP="008E35E2">
      <w:pPr>
        <w:pStyle w:val="NormalWeb"/>
        <w:numPr>
          <w:ilvl w:val="0"/>
          <w:numId w:val="28"/>
        </w:numPr>
        <w:rPr>
          <w:rStyle w:val="Hyperlink"/>
        </w:rPr>
      </w:pPr>
      <w:r>
        <w:t xml:space="preserve">Berger, U., Peleg, M. and </w:t>
      </w:r>
      <w:r w:rsidRPr="00360734">
        <w:rPr>
          <w:b/>
          <w:bCs/>
        </w:rPr>
        <w:t>Sharon, G</w:t>
      </w:r>
      <w:r>
        <w:t xml:space="preserve">. 2020. Nahal Meshushim Nature Reserve. </w:t>
      </w:r>
      <w:r w:rsidRPr="00603EBF">
        <w:rPr>
          <w:i/>
          <w:iCs/>
        </w:rPr>
        <w:t>Hadashot Arkheologiyot</w:t>
      </w:r>
      <w:r w:rsidR="0081162B">
        <w:t>,</w:t>
      </w:r>
      <w:r>
        <w:t xml:space="preserve"> 132. </w:t>
      </w:r>
      <w:hyperlink r:id="rId27" w:history="1">
        <w:r w:rsidRPr="003D7EC2">
          <w:rPr>
            <w:rStyle w:val="Hyperlink"/>
          </w:rPr>
          <w:t>www.hadashot-esi.org.il/Report_Detail_Eng.aspx?id=25709&amp;mag_id=128</w:t>
        </w:r>
      </w:hyperlink>
    </w:p>
    <w:p w14:paraId="4B7AC1FA" w14:textId="1431ED81" w:rsidR="008E35E2" w:rsidRPr="00DD3EE1" w:rsidRDefault="008E35E2" w:rsidP="008E35E2">
      <w:pPr>
        <w:pStyle w:val="NormalWeb"/>
        <w:numPr>
          <w:ilvl w:val="0"/>
          <w:numId w:val="28"/>
        </w:numPr>
      </w:pPr>
      <w:r w:rsidRPr="00DD3EE1">
        <w:t>Berger, U.</w:t>
      </w:r>
      <w:r>
        <w:t xml:space="preserve"> and</w:t>
      </w:r>
      <w:r w:rsidRPr="00DD3EE1">
        <w:t xml:space="preserve"> </w:t>
      </w:r>
      <w:r w:rsidRPr="00DD3EE1">
        <w:rPr>
          <w:b/>
          <w:bCs/>
        </w:rPr>
        <w:t>Sharon, G</w:t>
      </w:r>
      <w:r w:rsidRPr="00DD3EE1">
        <w:t xml:space="preserve">. 2020. Dolmen </w:t>
      </w:r>
      <w:r w:rsidR="0081162B">
        <w:t>r</w:t>
      </w:r>
      <w:r w:rsidRPr="00DD3EE1">
        <w:t xml:space="preserve">ock </w:t>
      </w:r>
      <w:r w:rsidR="0081162B">
        <w:t>a</w:t>
      </w:r>
      <w:r w:rsidRPr="00DD3EE1">
        <w:t xml:space="preserve">rt in the Golan Heights and the Upper Galilee. </w:t>
      </w:r>
      <w:r w:rsidRPr="00603EBF">
        <w:rPr>
          <w:i/>
          <w:iCs/>
        </w:rPr>
        <w:t>Corner Stone</w:t>
      </w:r>
      <w:r w:rsidR="0081162B">
        <w:t>,</w:t>
      </w:r>
      <w:r w:rsidRPr="00DD3EE1">
        <w:t xml:space="preserve"> 6</w:t>
      </w:r>
      <w:r>
        <w:t>:</w:t>
      </w:r>
      <w:r w:rsidRPr="00DD3EE1">
        <w:t>50–55</w:t>
      </w:r>
      <w:r w:rsidR="0081162B">
        <w:t xml:space="preserve"> (in Arabic)</w:t>
      </w:r>
      <w:r w:rsidRPr="00DD3EE1">
        <w:t>.</w:t>
      </w:r>
    </w:p>
    <w:p w14:paraId="3F706F4F" w14:textId="24E58527" w:rsidR="008E35E2" w:rsidRPr="00DD3EE1" w:rsidRDefault="008E35E2" w:rsidP="008E35E2">
      <w:pPr>
        <w:pStyle w:val="NormalWeb"/>
        <w:numPr>
          <w:ilvl w:val="0"/>
          <w:numId w:val="28"/>
        </w:numPr>
      </w:pPr>
      <w:r w:rsidRPr="00DD3EE1">
        <w:rPr>
          <w:b/>
          <w:bCs/>
        </w:rPr>
        <w:t>Sharon, G.</w:t>
      </w:r>
      <w:r w:rsidRPr="00DD3EE1">
        <w:t xml:space="preserve"> 2020. The </w:t>
      </w:r>
      <w:r w:rsidR="00BB7008">
        <w:t>f</w:t>
      </w:r>
      <w:r w:rsidRPr="00DD3EE1">
        <w:t xml:space="preserve">irst </w:t>
      </w:r>
      <w:r w:rsidR="00BB7008">
        <w:t>s</w:t>
      </w:r>
      <w:r w:rsidRPr="00DD3EE1">
        <w:t xml:space="preserve">tone </w:t>
      </w:r>
      <w:r w:rsidR="00BB7008">
        <w:t>t</w:t>
      </w:r>
      <w:r w:rsidRPr="00DD3EE1">
        <w:t xml:space="preserve">ools: Earliest </w:t>
      </w:r>
      <w:r w:rsidR="00BB7008">
        <w:t>i</w:t>
      </w:r>
      <w:r w:rsidRPr="00DD3EE1">
        <w:t xml:space="preserve">ndustries in the </w:t>
      </w:r>
      <w:r w:rsidR="00BB7008">
        <w:t>e</w:t>
      </w:r>
      <w:r w:rsidRPr="00DD3EE1">
        <w:t xml:space="preserve">arliest </w:t>
      </w:r>
      <w:r w:rsidR="00BB7008">
        <w:t>s</w:t>
      </w:r>
      <w:r w:rsidRPr="00DD3EE1">
        <w:t xml:space="preserve">ite in the VII Middle East, ’Ubeidiya, in the Jordan Valley. </w:t>
      </w:r>
      <w:r w:rsidRPr="00603EBF">
        <w:rPr>
          <w:i/>
          <w:iCs/>
        </w:rPr>
        <w:t>Corner Stone</w:t>
      </w:r>
      <w:r w:rsidR="00BB7008">
        <w:t>,</w:t>
      </w:r>
      <w:r w:rsidRPr="00DD3EE1">
        <w:t xml:space="preserve"> 6</w:t>
      </w:r>
      <w:r>
        <w:t>:</w:t>
      </w:r>
      <w:r w:rsidRPr="00DD3EE1">
        <w:t>55–60</w:t>
      </w:r>
      <w:r w:rsidR="00BB7008">
        <w:t xml:space="preserve"> (in Arabic)</w:t>
      </w:r>
      <w:r w:rsidRPr="00DD3EE1">
        <w:t xml:space="preserve">. </w:t>
      </w:r>
    </w:p>
    <w:p w14:paraId="576AFB38" w14:textId="4799225B" w:rsidR="008E35E2" w:rsidRPr="004D3026" w:rsidRDefault="008E35E2" w:rsidP="0081162B">
      <w:pPr>
        <w:pStyle w:val="NormalWeb"/>
        <w:numPr>
          <w:ilvl w:val="0"/>
          <w:numId w:val="28"/>
        </w:numPr>
      </w:pPr>
      <w:r w:rsidRPr="004D3026">
        <w:rPr>
          <w:b/>
          <w:bCs/>
        </w:rPr>
        <w:t>Sharon G</w:t>
      </w:r>
      <w:r>
        <w:t xml:space="preserve">. </w:t>
      </w:r>
      <w:r>
        <w:rPr>
          <w:rFonts w:hint="cs"/>
          <w:rtl/>
        </w:rPr>
        <w:t>2021</w:t>
      </w:r>
      <w:r>
        <w:t xml:space="preserve">. Early </w:t>
      </w:r>
      <w:r w:rsidR="00BB7008">
        <w:t>f</w:t>
      </w:r>
      <w:r>
        <w:t xml:space="preserve">ishers on the shore of Paleo-Lake Hula at the end of the Ice Age. </w:t>
      </w:r>
      <w:r w:rsidRPr="00603EBF">
        <w:rPr>
          <w:i/>
          <w:iCs/>
        </w:rPr>
        <w:t>Er</w:t>
      </w:r>
      <w:r w:rsidR="0081162B">
        <w:rPr>
          <w:i/>
          <w:iCs/>
        </w:rPr>
        <w:t>e</w:t>
      </w:r>
      <w:r w:rsidRPr="00603EBF">
        <w:rPr>
          <w:i/>
          <w:iCs/>
        </w:rPr>
        <w:t>tz Hakinneret</w:t>
      </w:r>
      <w:r>
        <w:t xml:space="preserve"> </w:t>
      </w:r>
      <w:r w:rsidR="000B5EB8">
        <w:t xml:space="preserve">32 </w:t>
      </w:r>
      <w:r>
        <w:t>(in Hebrew).</w:t>
      </w:r>
      <w:r w:rsidRPr="004D3026">
        <w:t xml:space="preserve"> </w:t>
      </w:r>
    </w:p>
    <w:p w14:paraId="3E348529" w14:textId="58C7DC97" w:rsidR="008E35E2" w:rsidRDefault="008E35E2" w:rsidP="008E35E2">
      <w:pPr>
        <w:pStyle w:val="NormalWeb"/>
        <w:numPr>
          <w:ilvl w:val="0"/>
          <w:numId w:val="28"/>
        </w:numPr>
      </w:pPr>
      <w:r w:rsidRPr="004D3026">
        <w:rPr>
          <w:b/>
          <w:bCs/>
        </w:rPr>
        <w:t xml:space="preserve">Sharon, </w:t>
      </w:r>
      <w:r w:rsidRPr="004D3026">
        <w:rPr>
          <w:b/>
          <w:bCs/>
          <w:cs/>
        </w:rPr>
        <w:t>‎</w:t>
      </w:r>
      <w:r w:rsidRPr="004D3026">
        <w:rPr>
          <w:b/>
          <w:bCs/>
        </w:rPr>
        <w:t>G</w:t>
      </w:r>
      <w:r w:rsidRPr="00DD3EE1">
        <w:t xml:space="preserve">. </w:t>
      </w:r>
      <w:r>
        <w:t>2021</w:t>
      </w:r>
      <w:r w:rsidRPr="00DD3EE1">
        <w:t xml:space="preserve">. Jordan River Dureijat. </w:t>
      </w:r>
      <w:r w:rsidRPr="00603EBF">
        <w:rPr>
          <w:i/>
          <w:iCs/>
        </w:rPr>
        <w:t>Hadashot Arkheologiyot</w:t>
      </w:r>
      <w:r w:rsidR="00BB7008">
        <w:t>,</w:t>
      </w:r>
      <w:r>
        <w:rPr>
          <w:rFonts w:hint="cs"/>
          <w:i/>
          <w:iCs/>
          <w:rtl/>
        </w:rPr>
        <w:t xml:space="preserve"> </w:t>
      </w:r>
      <w:r w:rsidRPr="00BB7008">
        <w:t>133</w:t>
      </w:r>
      <w:r w:rsidRPr="00DD3EE1">
        <w:t>.</w:t>
      </w:r>
      <w:r>
        <w:rPr>
          <w:rFonts w:hint="cs"/>
          <w:rtl/>
        </w:rPr>
        <w:t xml:space="preserve"> </w:t>
      </w:r>
      <w:hyperlink r:id="rId28" w:history="1">
        <w:r w:rsidRPr="00652B81">
          <w:rPr>
            <w:rStyle w:val="Hyperlink"/>
          </w:rPr>
          <w:t>http://www.hadashot-esi.org.il/Report_Detail_Eng.aspx?id=26090&amp;mag_id=133</w:t>
        </w:r>
      </w:hyperlink>
      <w:r>
        <w:rPr>
          <w:rFonts w:hint="cs"/>
          <w:rtl/>
        </w:rPr>
        <w:t xml:space="preserve"> </w:t>
      </w:r>
    </w:p>
    <w:p w14:paraId="20529C2E" w14:textId="2E2E7707" w:rsidR="00C60B9F" w:rsidRDefault="0019626E" w:rsidP="00C20DDA">
      <w:pPr>
        <w:pStyle w:val="NormalWeb"/>
        <w:numPr>
          <w:ilvl w:val="0"/>
          <w:numId w:val="28"/>
        </w:numPr>
      </w:pPr>
      <w:r w:rsidRPr="00C20DDA">
        <w:rPr>
          <w:b/>
          <w:bCs/>
        </w:rPr>
        <w:t>Sharon, G.</w:t>
      </w:r>
      <w:r w:rsidR="00BB7008">
        <w:t xml:space="preserve"> and</w:t>
      </w:r>
      <w:r>
        <w:t xml:space="preserve"> Berger, U. 2022. Dolmen rock art in Galilee and Golan. </w:t>
      </w:r>
      <w:r w:rsidRPr="0081162B">
        <w:rPr>
          <w:i/>
          <w:iCs/>
        </w:rPr>
        <w:t>Qadmoniot</w:t>
      </w:r>
      <w:r w:rsidR="00BB7008">
        <w:t>,</w:t>
      </w:r>
      <w:r>
        <w:t xml:space="preserve"> 55, 163:24–28</w:t>
      </w:r>
      <w:r w:rsidR="00C60B9F">
        <w:t xml:space="preserve"> </w:t>
      </w:r>
      <w:r w:rsidR="001037B4">
        <w:t>(In Hebrew).</w:t>
      </w:r>
    </w:p>
    <w:p w14:paraId="3A43C2AD" w14:textId="19EB3CEB" w:rsidR="00A07E67" w:rsidRDefault="00A07E67" w:rsidP="00A07E67">
      <w:pPr>
        <w:pStyle w:val="NormalWeb"/>
        <w:numPr>
          <w:ilvl w:val="0"/>
          <w:numId w:val="28"/>
        </w:numPr>
      </w:pPr>
      <w:r w:rsidRPr="00A07E67">
        <w:rPr>
          <w:b/>
          <w:bCs/>
        </w:rPr>
        <w:t>Sharon, G.</w:t>
      </w:r>
      <w:r>
        <w:t xml:space="preserve">, Berger, U., Bekker-Shamir, M., Centi, L., &amp; Valletta, F. (2022). </w:t>
      </w:r>
      <w:proofErr w:type="gramStart"/>
      <w:r>
        <w:t>Ma‘</w:t>
      </w:r>
      <w:proofErr w:type="gramEnd"/>
      <w:r>
        <w:t xml:space="preserve">ayan Barukh.. </w:t>
      </w:r>
      <w:hyperlink r:id="rId29" w:history="1">
        <w:r w:rsidRPr="000B0514">
          <w:rPr>
            <w:rStyle w:val="Hyperlink"/>
          </w:rPr>
          <w:t>https://www.hadashot-esi.org.il/report_detail_eng.aspx?id=26212&amp;mag_id=134</w:t>
        </w:r>
      </w:hyperlink>
      <w:r>
        <w:t xml:space="preserve"> </w:t>
      </w:r>
    </w:p>
    <w:p w14:paraId="318744B4" w14:textId="777D8F18" w:rsidR="0028363C" w:rsidRDefault="0028363C" w:rsidP="0008576F">
      <w:pPr>
        <w:pStyle w:val="NormalWeb"/>
        <w:numPr>
          <w:ilvl w:val="0"/>
          <w:numId w:val="28"/>
        </w:numPr>
      </w:pPr>
      <w:r w:rsidRPr="0028363C">
        <w:t>Uri Berger, U., Peterson J., Shapiro a. &amp; and Sharon G. 2023. El-Shauka el-Fuqa</w:t>
      </w:r>
      <w:r>
        <w:t xml:space="preserve"> </w:t>
      </w:r>
      <w:r w:rsidRPr="0028363C">
        <w:rPr>
          <w:i/>
          <w:iCs/>
        </w:rPr>
        <w:t>Hadashot Archeologiot</w:t>
      </w:r>
      <w:r>
        <w:t xml:space="preserve">, </w:t>
      </w:r>
      <w:r w:rsidRPr="0028363C">
        <w:rPr>
          <w:i/>
          <w:iCs/>
        </w:rPr>
        <w:t>135</w:t>
      </w:r>
      <w:r>
        <w:rPr>
          <w:i/>
          <w:iCs/>
        </w:rPr>
        <w:t>.</w:t>
      </w:r>
      <w:r w:rsidRPr="0028363C">
        <w:t xml:space="preserve"> </w:t>
      </w:r>
      <w:hyperlink r:id="rId30" w:history="1">
        <w:r w:rsidRPr="005350A3">
          <w:rPr>
            <w:rStyle w:val="Hyperlink"/>
            <w:i/>
            <w:iCs/>
          </w:rPr>
          <w:t>http://www.hadashot-esi.org.il/Report_Detail_Eng.aspx?id=26276&amp;mag_id=135</w:t>
        </w:r>
      </w:hyperlink>
      <w:r>
        <w:rPr>
          <w:i/>
          <w:iCs/>
        </w:rPr>
        <w:t xml:space="preserve"> </w:t>
      </w:r>
    </w:p>
    <w:p w14:paraId="1AAF56CA" w14:textId="4D0AB0D3" w:rsidR="008E35E2" w:rsidRDefault="008E35E2" w:rsidP="008E35E2">
      <w:pPr>
        <w:pStyle w:val="ListParagraph"/>
        <w:numPr>
          <w:ilvl w:val="0"/>
          <w:numId w:val="28"/>
        </w:numPr>
        <w:tabs>
          <w:tab w:val="num" w:pos="709"/>
        </w:tabs>
        <w:bidi w:val="0"/>
        <w:spacing w:after="120"/>
      </w:pPr>
      <w:r w:rsidRPr="00360734">
        <w:rPr>
          <w:b/>
          <w:bCs/>
        </w:rPr>
        <w:lastRenderedPageBreak/>
        <w:t>Sharon, G</w:t>
      </w:r>
      <w:r w:rsidRPr="00F5776B">
        <w:t xml:space="preserve">. In Press. Terra Amata Acheulian </w:t>
      </w:r>
      <w:r>
        <w:t>a</w:t>
      </w:r>
      <w:r w:rsidRPr="00F5776B">
        <w:t>ssemblage</w:t>
      </w:r>
      <w:r>
        <w:t>: A</w:t>
      </w:r>
      <w:r w:rsidRPr="00F5776B">
        <w:t xml:space="preserve"> look from the Levant. In: </w:t>
      </w:r>
      <w:r w:rsidRPr="00527C4C">
        <w:rPr>
          <w:i/>
          <w:iCs/>
        </w:rPr>
        <w:t>Terra Amata, Nice, Alpes-Maritimes, France</w:t>
      </w:r>
      <w:r w:rsidRPr="00F5776B">
        <w:t xml:space="preserve">, edited by </w:t>
      </w:r>
      <w:r>
        <w:t xml:space="preserve">H. de </w:t>
      </w:r>
      <w:r w:rsidRPr="00F5776B">
        <w:t>Lumley</w:t>
      </w:r>
      <w:r>
        <w:t>.</w:t>
      </w:r>
      <w:r w:rsidRPr="00F5776B">
        <w:t xml:space="preserve"> CNRS, Paris</w:t>
      </w:r>
      <w:r>
        <w:t>.</w:t>
      </w:r>
    </w:p>
    <w:p w14:paraId="5C6C3A3E" w14:textId="77777777" w:rsidR="008E35E2" w:rsidRPr="008E35E2" w:rsidRDefault="008E35E2" w:rsidP="008E35E2">
      <w:pPr>
        <w:bidi w:val="0"/>
        <w:spacing w:after="60"/>
        <w:jc w:val="both"/>
      </w:pPr>
    </w:p>
    <w:p w14:paraId="5EA89DE8" w14:textId="79073FE9" w:rsidR="00377671" w:rsidRDefault="00377671" w:rsidP="00377671">
      <w:pPr>
        <w:pBdr>
          <w:bottom w:val="single" w:sz="6" w:space="1" w:color="auto"/>
        </w:pBdr>
        <w:bidi w:val="0"/>
        <w:spacing w:after="120"/>
        <w:jc w:val="both"/>
        <w:rPr>
          <w:b/>
          <w:bCs/>
          <w:sz w:val="24"/>
          <w:szCs w:val="24"/>
        </w:rPr>
      </w:pPr>
      <w:r w:rsidRPr="00F5776B">
        <w:rPr>
          <w:b/>
          <w:bCs/>
          <w:sz w:val="24"/>
          <w:szCs w:val="24"/>
        </w:rPr>
        <w:t>EDUCATIONAL FILM</w:t>
      </w:r>
    </w:p>
    <w:p w14:paraId="05BEBA3C" w14:textId="28C52BD5" w:rsidR="00377671" w:rsidRPr="00F5776B" w:rsidRDefault="00377671" w:rsidP="00377671">
      <w:pPr>
        <w:pStyle w:val="ListParagraph"/>
        <w:numPr>
          <w:ilvl w:val="1"/>
          <w:numId w:val="24"/>
        </w:numPr>
        <w:tabs>
          <w:tab w:val="clear" w:pos="1080"/>
        </w:tabs>
        <w:bidi w:val="0"/>
        <w:spacing w:after="120"/>
        <w:ind w:left="709"/>
        <w:jc w:val="both"/>
      </w:pPr>
      <w:r w:rsidRPr="00F5776B">
        <w:t xml:space="preserve">Madsen, B., </w:t>
      </w:r>
      <w:r w:rsidRPr="00F5776B">
        <w:rPr>
          <w:b/>
          <w:bCs/>
        </w:rPr>
        <w:t>Sharon</w:t>
      </w:r>
      <w:r>
        <w:rPr>
          <w:b/>
          <w:bCs/>
        </w:rPr>
        <w:t>, G.</w:t>
      </w:r>
      <w:r w:rsidRPr="00F5776B">
        <w:t xml:space="preserve"> and Goren-Inbar</w:t>
      </w:r>
      <w:r>
        <w:t>, N</w:t>
      </w:r>
      <w:r w:rsidRPr="00F5776B">
        <w:t xml:space="preserve">. 2007. </w:t>
      </w:r>
      <w:r w:rsidRPr="003D6201">
        <w:rPr>
          <w:i/>
          <w:iCs/>
        </w:rPr>
        <w:t>The Cutting Edge: A Million Years of Stone Technology</w:t>
      </w:r>
      <w:r w:rsidRPr="00F5776B">
        <w:t xml:space="preserve">. Institute of Archaeology, </w:t>
      </w:r>
      <w:r>
        <w:t xml:space="preserve">The </w:t>
      </w:r>
      <w:r w:rsidRPr="00F5776B">
        <w:t>Hebrew University of Jerusalem, Jerusalem.</w:t>
      </w:r>
    </w:p>
    <w:p w14:paraId="0267C17F" w14:textId="77777777" w:rsidR="00C27661" w:rsidRDefault="00C27661" w:rsidP="00C27661">
      <w:pPr>
        <w:bidi w:val="0"/>
        <w:rPr>
          <w:b/>
          <w:bCs/>
          <w:sz w:val="24"/>
          <w:szCs w:val="24"/>
        </w:rPr>
      </w:pPr>
    </w:p>
    <w:p w14:paraId="25C7FC85" w14:textId="6D18E4CB" w:rsidR="006D29FC" w:rsidRPr="000E158E" w:rsidRDefault="006D29FC" w:rsidP="006D29FC">
      <w:pPr>
        <w:pBdr>
          <w:bottom w:val="single" w:sz="6" w:space="1" w:color="auto"/>
        </w:pBdr>
        <w:bidi w:val="0"/>
        <w:spacing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SUBMITTED (Under Review)</w:t>
      </w:r>
    </w:p>
    <w:p w14:paraId="5A4C65FB" w14:textId="77777777" w:rsidR="00787954" w:rsidRDefault="00787954" w:rsidP="00787954">
      <w:pPr>
        <w:pStyle w:val="ListParagraph"/>
        <w:bidi w:val="0"/>
        <w:spacing w:line="276" w:lineRule="auto"/>
        <w:ind w:left="810"/>
      </w:pPr>
    </w:p>
    <w:p w14:paraId="409E99A1" w14:textId="48CD92E3" w:rsidR="00377671" w:rsidRPr="000E158E" w:rsidRDefault="00377671" w:rsidP="00A87F8E">
      <w:pPr>
        <w:pBdr>
          <w:bottom w:val="single" w:sz="6" w:space="1" w:color="auto"/>
        </w:pBdr>
        <w:bidi w:val="0"/>
        <w:spacing w:after="120"/>
        <w:jc w:val="both"/>
        <w:rPr>
          <w:b/>
          <w:bCs/>
          <w:sz w:val="24"/>
          <w:szCs w:val="24"/>
        </w:rPr>
      </w:pPr>
      <w:r w:rsidRPr="000E158E">
        <w:rPr>
          <w:b/>
          <w:bCs/>
          <w:sz w:val="24"/>
          <w:szCs w:val="24"/>
        </w:rPr>
        <w:t>I</w:t>
      </w:r>
      <w:r w:rsidR="00DF04E8">
        <w:rPr>
          <w:b/>
          <w:bCs/>
          <w:sz w:val="24"/>
          <w:szCs w:val="24"/>
        </w:rPr>
        <w:t>N PREPARATION</w:t>
      </w:r>
    </w:p>
    <w:p w14:paraId="1222932E" w14:textId="0721FD40" w:rsidR="00D953D9" w:rsidRPr="004E5F42" w:rsidRDefault="00D953D9" w:rsidP="004E5F42">
      <w:pPr>
        <w:pStyle w:val="ListParagraph"/>
        <w:numPr>
          <w:ilvl w:val="0"/>
          <w:numId w:val="27"/>
        </w:numPr>
        <w:bidi w:val="0"/>
        <w:ind w:left="630"/>
        <w:jc w:val="both"/>
        <w:rPr>
          <w:rFonts w:ascii="David" w:hAnsi="David" w:cs="David"/>
        </w:rPr>
      </w:pPr>
      <w:r w:rsidRPr="00332E7E">
        <w:t>Allué, E.</w:t>
      </w:r>
      <w:r w:rsidR="00367C6C">
        <w:t>,</w:t>
      </w:r>
      <w:r w:rsidRPr="00332E7E">
        <w:t xml:space="preserve"> </w:t>
      </w:r>
      <w:r w:rsidRPr="004E5F42">
        <w:rPr>
          <w:rFonts w:ascii="David" w:hAnsi="David" w:cs="David"/>
        </w:rPr>
        <w:t xml:space="preserve">Langgot D. and </w:t>
      </w:r>
      <w:r w:rsidRPr="004E5F42">
        <w:rPr>
          <w:rFonts w:ascii="David" w:hAnsi="David" w:cs="David"/>
          <w:b/>
          <w:bCs/>
        </w:rPr>
        <w:t>Sharon, G</w:t>
      </w:r>
      <w:r w:rsidRPr="004E5F42">
        <w:rPr>
          <w:rFonts w:ascii="David" w:hAnsi="David" w:cs="David"/>
        </w:rPr>
        <w:t>. In Preparation. Paleo</w:t>
      </w:r>
      <w:r w:rsidR="00367C6C" w:rsidRPr="004E5F42">
        <w:rPr>
          <w:rFonts w:ascii="David" w:hAnsi="David" w:cs="David"/>
        </w:rPr>
        <w:t>e</w:t>
      </w:r>
      <w:r w:rsidRPr="004E5F42">
        <w:rPr>
          <w:rFonts w:ascii="David" w:hAnsi="David" w:cs="David"/>
        </w:rPr>
        <w:t>nvironment of the Levantine Epipaleolithic</w:t>
      </w:r>
      <w:r w:rsidR="005324C0" w:rsidRPr="004E5F42">
        <w:rPr>
          <w:rFonts w:ascii="David" w:hAnsi="David" w:cs="David"/>
        </w:rPr>
        <w:t>:</w:t>
      </w:r>
      <w:r w:rsidRPr="004E5F42">
        <w:rPr>
          <w:rFonts w:ascii="David" w:hAnsi="David" w:cs="David"/>
        </w:rPr>
        <w:t xml:space="preserve"> Evidence from the charcoal remains from the site of Jordan River Dureijat. </w:t>
      </w:r>
      <w:r w:rsidRPr="004E5F42">
        <w:rPr>
          <w:rFonts w:ascii="David" w:hAnsi="David" w:cs="David"/>
          <w:i/>
          <w:iCs/>
        </w:rPr>
        <w:t>Vegetation History and Archaeobotany</w:t>
      </w:r>
      <w:r w:rsidRPr="004E5F42">
        <w:rPr>
          <w:rFonts w:ascii="David" w:hAnsi="David" w:cs="David"/>
        </w:rPr>
        <w:t>.</w:t>
      </w:r>
    </w:p>
    <w:p w14:paraId="3A10906B" w14:textId="5D16919D" w:rsidR="00917152" w:rsidRPr="004E5F42" w:rsidRDefault="00917152" w:rsidP="004E5F42">
      <w:pPr>
        <w:pStyle w:val="ListParagraph"/>
        <w:numPr>
          <w:ilvl w:val="0"/>
          <w:numId w:val="27"/>
        </w:numPr>
        <w:bidi w:val="0"/>
        <w:spacing w:line="276" w:lineRule="auto"/>
        <w:ind w:left="630"/>
        <w:jc w:val="both"/>
        <w:rPr>
          <w:rFonts w:ascii="David" w:hAnsi="David" w:cs="David"/>
        </w:rPr>
      </w:pPr>
      <w:r w:rsidRPr="004E5F42">
        <w:rPr>
          <w:rFonts w:ascii="David" w:hAnsi="David" w:cs="David"/>
        </w:rPr>
        <w:t xml:space="preserve">Finkel, M., Gubenko, N., Dor, Y. Ben, Yosef, E. Ben, Tirosh, O., &amp; </w:t>
      </w:r>
      <w:r w:rsidRPr="004E5F42">
        <w:rPr>
          <w:rFonts w:ascii="David" w:hAnsi="David" w:cs="David"/>
          <w:b/>
          <w:bCs/>
        </w:rPr>
        <w:t>Sharon, G</w:t>
      </w:r>
      <w:r w:rsidRPr="004E5F42">
        <w:rPr>
          <w:rFonts w:ascii="David" w:hAnsi="David" w:cs="David"/>
        </w:rPr>
        <w:t>. (In Preparation). Evron – the under studied Late Acheulian site. Mitekufat Haeven – Journal of the Israeli Prehistoric Society.</w:t>
      </w:r>
    </w:p>
    <w:p w14:paraId="4915B5A1" w14:textId="77777777" w:rsidR="00D953D9" w:rsidRPr="004E5F42" w:rsidRDefault="00D953D9" w:rsidP="004E5F42">
      <w:pPr>
        <w:pStyle w:val="ListParagraph"/>
        <w:numPr>
          <w:ilvl w:val="0"/>
          <w:numId w:val="27"/>
        </w:numPr>
        <w:bidi w:val="0"/>
        <w:ind w:left="630"/>
        <w:jc w:val="both"/>
        <w:rPr>
          <w:rFonts w:ascii="David" w:hAnsi="David" w:cs="David"/>
        </w:rPr>
      </w:pPr>
      <w:r w:rsidRPr="004E5F42">
        <w:rPr>
          <w:rFonts w:ascii="David" w:hAnsi="David" w:cs="David"/>
        </w:rPr>
        <w:t xml:space="preserve">Grosman, L., Grott, R. D. and </w:t>
      </w:r>
      <w:r w:rsidRPr="004E5F42">
        <w:rPr>
          <w:rFonts w:ascii="David" w:hAnsi="David" w:cs="David"/>
          <w:b/>
          <w:bCs/>
        </w:rPr>
        <w:t>Sharon, G</w:t>
      </w:r>
      <w:r w:rsidRPr="004E5F42">
        <w:rPr>
          <w:rFonts w:ascii="David" w:hAnsi="David" w:cs="David"/>
        </w:rPr>
        <w:t xml:space="preserve">. In Preparation. Har Kramim: Late Upper Paleolithic flint workshop in the Northern Golan. </w:t>
      </w:r>
      <w:r w:rsidRPr="004E5F42">
        <w:rPr>
          <w:rFonts w:ascii="David" w:hAnsi="David" w:cs="David"/>
          <w:i/>
          <w:iCs/>
        </w:rPr>
        <w:t>Paleorient</w:t>
      </w:r>
      <w:r w:rsidRPr="004E5F42">
        <w:rPr>
          <w:rFonts w:ascii="David" w:hAnsi="David" w:cs="David"/>
        </w:rPr>
        <w:t>.</w:t>
      </w:r>
    </w:p>
    <w:p w14:paraId="598B10FB" w14:textId="20D080D4" w:rsidR="00110D1C" w:rsidRPr="004E5F42" w:rsidRDefault="00110D1C" w:rsidP="004E5F42">
      <w:pPr>
        <w:pStyle w:val="NormalWeb"/>
        <w:numPr>
          <w:ilvl w:val="0"/>
          <w:numId w:val="27"/>
        </w:numPr>
        <w:spacing w:after="0" w:afterAutospacing="0"/>
        <w:ind w:left="630"/>
        <w:rPr>
          <w:rFonts w:ascii="David" w:hAnsi="David" w:cs="David"/>
        </w:rPr>
      </w:pPr>
      <w:r w:rsidRPr="004E5F42">
        <w:rPr>
          <w:rFonts w:ascii="David" w:hAnsi="David" w:cs="David"/>
        </w:rPr>
        <w:t xml:space="preserve">Marko, A.-M., &amp; </w:t>
      </w:r>
      <w:r w:rsidRPr="004E5F42">
        <w:rPr>
          <w:rFonts w:ascii="David" w:hAnsi="David" w:cs="David"/>
          <w:b/>
          <w:bCs/>
        </w:rPr>
        <w:t xml:space="preserve">Sharon, </w:t>
      </w:r>
      <w:r w:rsidRPr="004E5F42">
        <w:rPr>
          <w:rFonts w:ascii="David" w:hAnsi="David" w:cs="David"/>
          <w:b/>
          <w:bCs/>
          <w:cs/>
        </w:rPr>
        <w:t>‎</w:t>
      </w:r>
      <w:r w:rsidRPr="004E5F42">
        <w:rPr>
          <w:rFonts w:ascii="David" w:hAnsi="David" w:cs="David"/>
          <w:b/>
          <w:bCs/>
        </w:rPr>
        <w:t>G</w:t>
      </w:r>
      <w:r w:rsidRPr="004E5F42">
        <w:rPr>
          <w:rFonts w:ascii="David" w:hAnsi="David" w:cs="David"/>
        </w:rPr>
        <w:t xml:space="preserve">. In Preparation. Net Sinkers and the limestone Assemblage of Jordan River Dureijat. </w:t>
      </w:r>
      <w:r w:rsidRPr="004E5F42">
        <w:rPr>
          <w:rFonts w:ascii="David" w:hAnsi="David" w:cs="David"/>
          <w:i/>
          <w:iCs/>
        </w:rPr>
        <w:t>Paleoantropology</w:t>
      </w:r>
      <w:r w:rsidRPr="004E5F42">
        <w:rPr>
          <w:rFonts w:ascii="David" w:hAnsi="David" w:cs="David"/>
        </w:rPr>
        <w:t>.</w:t>
      </w:r>
    </w:p>
    <w:p w14:paraId="60E5B6AE" w14:textId="6FDDDDAD" w:rsidR="00D953D9" w:rsidRPr="004E5F42" w:rsidRDefault="00D953D9" w:rsidP="004E5F42">
      <w:pPr>
        <w:pStyle w:val="ListParagraph"/>
        <w:numPr>
          <w:ilvl w:val="0"/>
          <w:numId w:val="27"/>
        </w:numPr>
        <w:bidi w:val="0"/>
        <w:spacing w:line="276" w:lineRule="auto"/>
        <w:ind w:left="630"/>
        <w:jc w:val="both"/>
        <w:rPr>
          <w:rFonts w:ascii="David" w:hAnsi="David" w:cs="David"/>
        </w:rPr>
      </w:pPr>
      <w:r w:rsidRPr="004E5F42">
        <w:rPr>
          <w:rFonts w:ascii="David" w:hAnsi="David" w:cs="David"/>
        </w:rPr>
        <w:t xml:space="preserve">Oron M. and </w:t>
      </w:r>
      <w:r w:rsidRPr="004E5F42">
        <w:rPr>
          <w:rFonts w:ascii="David" w:hAnsi="David" w:cs="David"/>
          <w:b/>
          <w:bCs/>
        </w:rPr>
        <w:t>Sharon G</w:t>
      </w:r>
      <w:r w:rsidRPr="004E5F42">
        <w:rPr>
          <w:rFonts w:ascii="David" w:hAnsi="David" w:cs="David"/>
        </w:rPr>
        <w:t xml:space="preserve">. In preparation. The </w:t>
      </w:r>
      <w:r w:rsidR="005324C0" w:rsidRPr="004E5F42">
        <w:rPr>
          <w:rFonts w:ascii="David" w:hAnsi="David" w:cs="David"/>
        </w:rPr>
        <w:t>l</w:t>
      </w:r>
      <w:r w:rsidRPr="004E5F42">
        <w:rPr>
          <w:rFonts w:ascii="David" w:hAnsi="David" w:cs="David"/>
        </w:rPr>
        <w:t xml:space="preserve">ithic </w:t>
      </w:r>
      <w:r w:rsidR="005324C0" w:rsidRPr="004E5F42">
        <w:rPr>
          <w:rFonts w:ascii="David" w:hAnsi="David" w:cs="David"/>
        </w:rPr>
        <w:t>a</w:t>
      </w:r>
      <w:r w:rsidRPr="004E5F42">
        <w:rPr>
          <w:rFonts w:ascii="David" w:hAnsi="David" w:cs="David"/>
        </w:rPr>
        <w:t xml:space="preserve">ssemblage of Nahal Mahanayeem Outlet (NMO) final Mousterian hunting location in the Upper Jordan Valley. </w:t>
      </w:r>
      <w:r w:rsidRPr="004E5F42">
        <w:rPr>
          <w:rFonts w:ascii="David" w:hAnsi="David" w:cs="David"/>
          <w:i/>
          <w:iCs/>
        </w:rPr>
        <w:t>Journal of Human Evolution.</w:t>
      </w:r>
      <w:r w:rsidRPr="004E5F42">
        <w:rPr>
          <w:rFonts w:ascii="David" w:hAnsi="David" w:cs="David"/>
        </w:rPr>
        <w:t xml:space="preserve"> </w:t>
      </w:r>
    </w:p>
    <w:p w14:paraId="124DDCB2" w14:textId="18EDCD95" w:rsidR="00AC7114" w:rsidRPr="004E5F42" w:rsidRDefault="00AC7114" w:rsidP="004E5F42">
      <w:pPr>
        <w:pStyle w:val="ListParagraph"/>
        <w:numPr>
          <w:ilvl w:val="0"/>
          <w:numId w:val="27"/>
        </w:numPr>
        <w:bidi w:val="0"/>
        <w:spacing w:line="276" w:lineRule="auto"/>
        <w:ind w:left="630"/>
        <w:jc w:val="both"/>
        <w:rPr>
          <w:rFonts w:ascii="David" w:hAnsi="David" w:cs="David"/>
        </w:rPr>
      </w:pPr>
      <w:r w:rsidRPr="004E5F42">
        <w:rPr>
          <w:rFonts w:ascii="David" w:hAnsi="David" w:cs="David"/>
        </w:rPr>
        <w:t>Rabinovich, R., Steiner, T., Oron, M.</w:t>
      </w:r>
      <w:r w:rsidR="005324C0" w:rsidRPr="004E5F42">
        <w:rPr>
          <w:rFonts w:ascii="David" w:hAnsi="David" w:cs="David"/>
        </w:rPr>
        <w:t xml:space="preserve"> and</w:t>
      </w:r>
      <w:r w:rsidRPr="004E5F42">
        <w:rPr>
          <w:rFonts w:ascii="David" w:hAnsi="David" w:cs="David"/>
        </w:rPr>
        <w:t xml:space="preserve"> </w:t>
      </w:r>
      <w:r w:rsidRPr="004E5F42">
        <w:rPr>
          <w:rFonts w:ascii="David" w:hAnsi="David" w:cs="David"/>
          <w:b/>
          <w:bCs/>
        </w:rPr>
        <w:t>Sharon</w:t>
      </w:r>
      <w:r w:rsidRPr="004E5F42">
        <w:rPr>
          <w:rFonts w:ascii="David" w:hAnsi="David" w:cs="David"/>
        </w:rPr>
        <w:t xml:space="preserve">, </w:t>
      </w:r>
      <w:r w:rsidRPr="004E5F42">
        <w:rPr>
          <w:rFonts w:ascii="David" w:hAnsi="David" w:cs="David"/>
          <w:cs/>
        </w:rPr>
        <w:t>‎</w:t>
      </w:r>
      <w:r w:rsidRPr="004E5F42">
        <w:rPr>
          <w:rFonts w:ascii="David" w:hAnsi="David" w:cs="David"/>
          <w:b/>
          <w:bCs/>
        </w:rPr>
        <w:t>G</w:t>
      </w:r>
      <w:r w:rsidR="002B4DAF" w:rsidRPr="004E5F42">
        <w:rPr>
          <w:rFonts w:ascii="David" w:hAnsi="David" w:cs="David"/>
          <w:b/>
          <w:bCs/>
        </w:rPr>
        <w:t>.</w:t>
      </w:r>
      <w:r w:rsidRPr="004E5F42">
        <w:rPr>
          <w:rFonts w:ascii="David" w:hAnsi="David" w:cs="David"/>
        </w:rPr>
        <w:t xml:space="preserve"> </w:t>
      </w:r>
      <w:r w:rsidR="002B4DAF" w:rsidRPr="004E5F42">
        <w:rPr>
          <w:rFonts w:ascii="David" w:hAnsi="David" w:cs="David"/>
        </w:rPr>
        <w:t>In Preparation</w:t>
      </w:r>
      <w:r w:rsidRPr="004E5F42">
        <w:rPr>
          <w:rFonts w:ascii="David" w:hAnsi="David" w:cs="David"/>
        </w:rPr>
        <w:t xml:space="preserve">. The </w:t>
      </w:r>
      <w:r w:rsidR="005324C0" w:rsidRPr="004E5F42">
        <w:rPr>
          <w:rFonts w:ascii="David" w:hAnsi="David" w:cs="David"/>
        </w:rPr>
        <w:t>f</w:t>
      </w:r>
      <w:r w:rsidRPr="004E5F42">
        <w:rPr>
          <w:rFonts w:ascii="David" w:hAnsi="David" w:cs="David"/>
        </w:rPr>
        <w:t>auna of Nahal Mahanayeem Outlet</w:t>
      </w:r>
      <w:r w:rsidR="005324C0" w:rsidRPr="004E5F42">
        <w:rPr>
          <w:rFonts w:ascii="David" w:hAnsi="David" w:cs="David"/>
        </w:rPr>
        <w:t>:</w:t>
      </w:r>
      <w:r w:rsidRPr="004E5F42">
        <w:rPr>
          <w:rFonts w:ascii="David" w:hAnsi="David" w:cs="David"/>
        </w:rPr>
        <w:t xml:space="preserve"> Late Mousterian </w:t>
      </w:r>
      <w:r w:rsidR="005324C0" w:rsidRPr="004E5F42">
        <w:rPr>
          <w:rFonts w:ascii="David" w:hAnsi="David" w:cs="David"/>
        </w:rPr>
        <w:t>h</w:t>
      </w:r>
      <w:r w:rsidRPr="004E5F42">
        <w:rPr>
          <w:rFonts w:ascii="David" w:hAnsi="David" w:cs="David"/>
        </w:rPr>
        <w:t xml:space="preserve">unting locality. </w:t>
      </w:r>
      <w:r w:rsidRPr="004E5F42">
        <w:rPr>
          <w:rFonts w:ascii="David" w:hAnsi="David" w:cs="David"/>
          <w:i/>
          <w:iCs/>
        </w:rPr>
        <w:t>Journal of Human Evolution</w:t>
      </w:r>
      <w:r w:rsidRPr="004E5F42">
        <w:rPr>
          <w:rFonts w:ascii="David" w:hAnsi="David" w:cs="David"/>
        </w:rPr>
        <w:t>.</w:t>
      </w:r>
    </w:p>
    <w:p w14:paraId="5D7E0F62" w14:textId="77777777" w:rsidR="00D953D9" w:rsidRDefault="00D953D9" w:rsidP="00D953D9">
      <w:pPr>
        <w:autoSpaceDE w:val="0"/>
        <w:autoSpaceDN w:val="0"/>
        <w:bidi w:val="0"/>
        <w:adjustRightInd w:val="0"/>
      </w:pPr>
    </w:p>
    <w:p w14:paraId="5B4054C5" w14:textId="77777777" w:rsidR="000D09AE" w:rsidRPr="00E73D1E" w:rsidRDefault="000D09AE" w:rsidP="005D5636">
      <w:pPr>
        <w:pStyle w:val="ListParagraph"/>
        <w:numPr>
          <w:ilvl w:val="0"/>
          <w:numId w:val="39"/>
        </w:numPr>
        <w:pBdr>
          <w:bottom w:val="single" w:sz="6" w:space="1" w:color="auto"/>
        </w:pBdr>
        <w:bidi w:val="0"/>
        <w:spacing w:after="120"/>
        <w:ind w:left="426" w:hanging="426"/>
        <w:jc w:val="both"/>
        <w:rPr>
          <w:b/>
          <w:bCs/>
        </w:rPr>
      </w:pPr>
      <w:r w:rsidRPr="00E73D1E">
        <w:rPr>
          <w:b/>
          <w:bCs/>
        </w:rPr>
        <w:t xml:space="preserve">OTHER ACTIVITY </w:t>
      </w:r>
    </w:p>
    <w:p w14:paraId="1642DA60" w14:textId="77777777" w:rsidR="000D09AE" w:rsidRPr="0045291D" w:rsidRDefault="000D09AE" w:rsidP="000D09AE">
      <w:pPr>
        <w:bidi w:val="0"/>
        <w:spacing w:after="120"/>
        <w:jc w:val="both"/>
        <w:rPr>
          <w:b/>
          <w:bCs/>
          <w:sz w:val="24"/>
          <w:szCs w:val="24"/>
        </w:rPr>
      </w:pPr>
      <w:r w:rsidRPr="0045291D">
        <w:rPr>
          <w:b/>
          <w:bCs/>
          <w:sz w:val="24"/>
          <w:szCs w:val="24"/>
        </w:rPr>
        <w:t>Conferences Organized</w:t>
      </w:r>
    </w:p>
    <w:p w14:paraId="1DC04907" w14:textId="77777777" w:rsidR="000D09AE" w:rsidRPr="001340AE" w:rsidRDefault="000D09AE" w:rsidP="000D09AE">
      <w:pPr>
        <w:pStyle w:val="ListParagraph"/>
        <w:numPr>
          <w:ilvl w:val="0"/>
          <w:numId w:val="9"/>
        </w:numPr>
        <w:bidi w:val="0"/>
        <w:spacing w:after="120"/>
        <w:ind w:left="567" w:hanging="283"/>
        <w:jc w:val="both"/>
      </w:pPr>
      <w:r w:rsidRPr="001340AE">
        <w:t>September 2002 ‒ Cha</w:t>
      </w:r>
      <w:r>
        <w:t>ir of Archaeology Working Group,</w:t>
      </w:r>
      <w:r w:rsidRPr="001340AE">
        <w:t xml:space="preserve"> Great Rift Heritage Site Workshop, Israel National Commission for UNESCO, Jerusalem</w:t>
      </w:r>
    </w:p>
    <w:p w14:paraId="74BE5533" w14:textId="77777777" w:rsidR="000D09AE" w:rsidRPr="00E73D1E" w:rsidRDefault="000D09AE" w:rsidP="000D09AE">
      <w:pPr>
        <w:pStyle w:val="ListParagraph"/>
        <w:numPr>
          <w:ilvl w:val="0"/>
          <w:numId w:val="9"/>
        </w:numPr>
        <w:bidi w:val="0"/>
        <w:spacing w:after="120"/>
        <w:ind w:left="567" w:hanging="283"/>
        <w:jc w:val="both"/>
      </w:pPr>
      <w:r w:rsidRPr="00E73D1E">
        <w:t>December 20</w:t>
      </w:r>
      <w:r>
        <w:t>02</w:t>
      </w:r>
      <w:r w:rsidRPr="00E73D1E">
        <w:t xml:space="preserve"> – Israel Prehistoric Society Annual Meeting</w:t>
      </w:r>
      <w:r>
        <w:t>,</w:t>
      </w:r>
      <w:r w:rsidRPr="00E73D1E">
        <w:t xml:space="preserve"> Hebrew University of Jerusalem </w:t>
      </w:r>
    </w:p>
    <w:p w14:paraId="44D7868E" w14:textId="77777777" w:rsidR="000D09AE" w:rsidRPr="00E73D1E" w:rsidRDefault="000D09AE" w:rsidP="000D09AE">
      <w:pPr>
        <w:pStyle w:val="ListParagraph"/>
        <w:numPr>
          <w:ilvl w:val="0"/>
          <w:numId w:val="9"/>
        </w:numPr>
        <w:bidi w:val="0"/>
        <w:spacing w:after="120"/>
        <w:ind w:left="567" w:hanging="283"/>
        <w:jc w:val="both"/>
      </w:pPr>
      <w:r w:rsidRPr="00E73D1E">
        <w:t xml:space="preserve">July 2005 </w:t>
      </w:r>
      <w:r>
        <w:t>‒ Acheulian Large Cutting Tools I</w:t>
      </w:r>
      <w:r w:rsidRPr="00E73D1E">
        <w:t xml:space="preserve">nternational </w:t>
      </w:r>
      <w:r>
        <w:t>W</w:t>
      </w:r>
      <w:r w:rsidRPr="00E73D1E">
        <w:t>orkshop</w:t>
      </w:r>
      <w:r>
        <w:t xml:space="preserve"> (with Prof. Naama Goren-Inbar),</w:t>
      </w:r>
      <w:r w:rsidRPr="00E73D1E">
        <w:t xml:space="preserve"> Institute for Advanced Studies, The Hebrew </w:t>
      </w:r>
      <w:r>
        <w:t>U</w:t>
      </w:r>
      <w:r w:rsidRPr="00E73D1E">
        <w:t xml:space="preserve">niversity of Jerusalem </w:t>
      </w:r>
    </w:p>
    <w:p w14:paraId="1B51C756" w14:textId="77777777" w:rsidR="000D09AE" w:rsidRPr="00E73D1E" w:rsidRDefault="000D09AE" w:rsidP="000D09AE">
      <w:pPr>
        <w:pStyle w:val="ListParagraph"/>
        <w:numPr>
          <w:ilvl w:val="0"/>
          <w:numId w:val="9"/>
        </w:numPr>
        <w:bidi w:val="0"/>
        <w:spacing w:after="120"/>
        <w:ind w:left="567" w:hanging="283"/>
        <w:jc w:val="both"/>
        <w:rPr>
          <w:u w:val="single"/>
        </w:rPr>
      </w:pPr>
      <w:r w:rsidRPr="00E73D1E">
        <w:t>December 2010 – Israel Prehistoric Society 50</w:t>
      </w:r>
      <w:r w:rsidRPr="00E73D1E">
        <w:rPr>
          <w:vertAlign w:val="superscript"/>
        </w:rPr>
        <w:t>th</w:t>
      </w:r>
      <w:r w:rsidRPr="00E73D1E">
        <w:t xml:space="preserve"> Ann</w:t>
      </w:r>
      <w:r>
        <w:t>ual Meeting and Conference, Tel-</w:t>
      </w:r>
      <w:r w:rsidRPr="00E73D1E">
        <w:t xml:space="preserve">Hai College </w:t>
      </w:r>
    </w:p>
    <w:p w14:paraId="2B58E83D" w14:textId="74C8E381" w:rsidR="000D09AE" w:rsidRDefault="000D09AE" w:rsidP="000D09AE">
      <w:pPr>
        <w:pStyle w:val="ListParagraph"/>
        <w:numPr>
          <w:ilvl w:val="0"/>
          <w:numId w:val="9"/>
        </w:numPr>
        <w:bidi w:val="0"/>
        <w:ind w:left="567" w:hanging="283"/>
        <w:jc w:val="both"/>
      </w:pPr>
      <w:r w:rsidRPr="00E73D1E">
        <w:t xml:space="preserve">November 2012 </w:t>
      </w:r>
      <w:r>
        <w:t>‒</w:t>
      </w:r>
      <w:r w:rsidRPr="00E73D1E">
        <w:t xml:space="preserve"> The Significance of Open</w:t>
      </w:r>
      <w:r>
        <w:t>-a</w:t>
      </w:r>
      <w:r w:rsidRPr="00E73D1E">
        <w:t>ir Mousterian Sites</w:t>
      </w:r>
      <w:r>
        <w:t>:</w:t>
      </w:r>
      <w:r w:rsidRPr="00E73D1E">
        <w:t xml:space="preserve"> Opportunities, </w:t>
      </w:r>
      <w:proofErr w:type="gramStart"/>
      <w:r w:rsidRPr="00E73D1E">
        <w:t>problems</w:t>
      </w:r>
      <w:proofErr w:type="gramEnd"/>
      <w:r w:rsidRPr="00E73D1E">
        <w:t xml:space="preserve"> and future directions in the study of open-air Middle Paleolithic sites, </w:t>
      </w:r>
      <w:r>
        <w:t>ISF International Workshop, Tel-</w:t>
      </w:r>
      <w:r w:rsidRPr="00E73D1E">
        <w:t>Hai College</w:t>
      </w:r>
      <w:r>
        <w:t xml:space="preserve"> </w:t>
      </w:r>
      <w:r w:rsidRPr="00E73D1E">
        <w:t>(with Prof</w:t>
      </w:r>
      <w:r>
        <w:t>. E. Hovers and Dr. Y. Zaidner)</w:t>
      </w:r>
    </w:p>
    <w:p w14:paraId="59CCD176" w14:textId="44781D0F" w:rsidR="00592C52" w:rsidRDefault="00592C52" w:rsidP="00592C52">
      <w:pPr>
        <w:pStyle w:val="ListParagraph"/>
        <w:numPr>
          <w:ilvl w:val="0"/>
          <w:numId w:val="9"/>
        </w:numPr>
        <w:bidi w:val="0"/>
        <w:ind w:left="567" w:hanging="283"/>
        <w:jc w:val="both"/>
      </w:pPr>
      <w:r>
        <w:t>March 2020 – The 22</w:t>
      </w:r>
      <w:r w:rsidR="009170BA">
        <w:t>nd</w:t>
      </w:r>
      <w:r>
        <w:t xml:space="preserve"> meeting of New Studies of the Galilee</w:t>
      </w:r>
      <w:r w:rsidR="005E55D4">
        <w:t>,</w:t>
      </w:r>
      <w:r>
        <w:t xml:space="preserve"> Tel</w:t>
      </w:r>
      <w:r w:rsidR="009170BA">
        <w:t>-</w:t>
      </w:r>
      <w:r>
        <w:t>Hai College (</w:t>
      </w:r>
      <w:r w:rsidR="009170BA">
        <w:t>w</w:t>
      </w:r>
      <w:r>
        <w:t>ith Prof. Tziona Grosmark)</w:t>
      </w:r>
    </w:p>
    <w:p w14:paraId="20614A3F" w14:textId="2379FFC6" w:rsidR="00592C52" w:rsidRPr="00E73D1E" w:rsidRDefault="00592C52" w:rsidP="00592C52">
      <w:pPr>
        <w:pStyle w:val="ListParagraph"/>
        <w:numPr>
          <w:ilvl w:val="0"/>
          <w:numId w:val="9"/>
        </w:numPr>
        <w:bidi w:val="0"/>
        <w:ind w:left="567" w:hanging="283"/>
        <w:jc w:val="both"/>
      </w:pPr>
      <w:r>
        <w:t xml:space="preserve">March 2022 – </w:t>
      </w:r>
      <w:r w:rsidR="009170BA">
        <w:t>T</w:t>
      </w:r>
      <w:r>
        <w:t>he 24</w:t>
      </w:r>
      <w:r w:rsidR="009170BA">
        <w:t>th</w:t>
      </w:r>
      <w:r>
        <w:t xml:space="preserve"> meeting of New Studies of the Galilee</w:t>
      </w:r>
      <w:r w:rsidR="005E55D4">
        <w:t>,</w:t>
      </w:r>
      <w:r>
        <w:t xml:space="preserve"> Tel</w:t>
      </w:r>
      <w:r w:rsidR="009170BA">
        <w:t>-</w:t>
      </w:r>
      <w:r>
        <w:t>Hai College</w:t>
      </w:r>
    </w:p>
    <w:p w14:paraId="0CD23645" w14:textId="77777777" w:rsidR="000D09AE" w:rsidRDefault="000D09AE" w:rsidP="000D09AE">
      <w:pPr>
        <w:bidi w:val="0"/>
        <w:jc w:val="both"/>
        <w:rPr>
          <w:sz w:val="24"/>
          <w:szCs w:val="24"/>
          <w:u w:val="single"/>
        </w:rPr>
      </w:pPr>
    </w:p>
    <w:p w14:paraId="77789AD4" w14:textId="77777777" w:rsidR="000D09AE" w:rsidRPr="00A87F8E" w:rsidRDefault="000D09AE" w:rsidP="000D09AE">
      <w:pPr>
        <w:bidi w:val="0"/>
        <w:spacing w:after="120"/>
        <w:ind w:left="426" w:hanging="426"/>
        <w:jc w:val="both"/>
        <w:rPr>
          <w:b/>
          <w:bCs/>
          <w:sz w:val="24"/>
          <w:szCs w:val="24"/>
        </w:rPr>
      </w:pPr>
      <w:r w:rsidRPr="00A87F8E">
        <w:rPr>
          <w:b/>
          <w:bCs/>
          <w:sz w:val="24"/>
          <w:szCs w:val="24"/>
        </w:rPr>
        <w:t>Other Academic Activity and Appointments</w:t>
      </w:r>
    </w:p>
    <w:p w14:paraId="024ADC25" w14:textId="77777777" w:rsidR="00A87F8E" w:rsidRPr="00E73D1E" w:rsidRDefault="00A87F8E" w:rsidP="00A87F8E">
      <w:pPr>
        <w:pStyle w:val="ListParagraph"/>
        <w:numPr>
          <w:ilvl w:val="0"/>
          <w:numId w:val="44"/>
        </w:numPr>
        <w:bidi w:val="0"/>
        <w:spacing w:after="120"/>
        <w:jc w:val="both"/>
      </w:pPr>
      <w:r w:rsidRPr="00E73D1E">
        <w:t>1</w:t>
      </w:r>
      <w:r>
        <w:t>999-2005</w:t>
      </w:r>
      <w:r>
        <w:tab/>
      </w:r>
      <w:r w:rsidRPr="00E73D1E">
        <w:t>Chair</w:t>
      </w:r>
      <w:r>
        <w:t>,</w:t>
      </w:r>
      <w:r w:rsidRPr="00E73D1E">
        <w:t xml:space="preserve"> Israel Prehistoric Society</w:t>
      </w:r>
    </w:p>
    <w:p w14:paraId="0CEC1FFB" w14:textId="77777777" w:rsidR="00A87F8E" w:rsidRPr="00E73D1E" w:rsidRDefault="00A87F8E" w:rsidP="00A87F8E">
      <w:pPr>
        <w:pStyle w:val="ListParagraph"/>
        <w:numPr>
          <w:ilvl w:val="0"/>
          <w:numId w:val="44"/>
        </w:numPr>
        <w:bidi w:val="0"/>
        <w:spacing w:after="120"/>
        <w:jc w:val="both"/>
      </w:pPr>
      <w:r>
        <w:lastRenderedPageBreak/>
        <w:t>1999-present</w:t>
      </w:r>
      <w:r>
        <w:tab/>
      </w:r>
      <w:r w:rsidRPr="00E73D1E">
        <w:t>Board member</w:t>
      </w:r>
      <w:r>
        <w:t>,</w:t>
      </w:r>
      <w:r w:rsidRPr="00E73D1E">
        <w:t xml:space="preserve"> Israel Prehistoric Society</w:t>
      </w:r>
    </w:p>
    <w:p w14:paraId="59939DED" w14:textId="77777777" w:rsidR="00A87F8E" w:rsidRPr="00E73D1E" w:rsidRDefault="00A87F8E" w:rsidP="00A87F8E">
      <w:pPr>
        <w:pStyle w:val="ListParagraph"/>
        <w:numPr>
          <w:ilvl w:val="0"/>
          <w:numId w:val="44"/>
        </w:numPr>
        <w:bidi w:val="0"/>
        <w:spacing w:after="120"/>
        <w:jc w:val="both"/>
      </w:pPr>
      <w:r w:rsidRPr="00E73D1E">
        <w:t>2009-2015</w:t>
      </w:r>
      <w:r w:rsidRPr="00E73D1E">
        <w:tab/>
        <w:t>Editor, Internet site of the Israel Prehistoric Society</w:t>
      </w:r>
    </w:p>
    <w:p w14:paraId="0F1E7158" w14:textId="77777777" w:rsidR="00A87F8E" w:rsidRDefault="00A87F8E" w:rsidP="00A87F8E">
      <w:pPr>
        <w:pStyle w:val="ListParagraph"/>
        <w:numPr>
          <w:ilvl w:val="0"/>
          <w:numId w:val="44"/>
        </w:numPr>
        <w:bidi w:val="0"/>
        <w:jc w:val="both"/>
      </w:pPr>
      <w:r w:rsidRPr="00E73D1E">
        <w:t xml:space="preserve">2012-present </w:t>
      </w:r>
      <w:r w:rsidRPr="00E73D1E">
        <w:tab/>
        <w:t>Curator and Chair, Ma’ayan Barukh Upper Galilee Museum of</w:t>
      </w:r>
    </w:p>
    <w:p w14:paraId="1DEF08E0" w14:textId="77777777" w:rsidR="00A87F8E" w:rsidRPr="00563604" w:rsidRDefault="00A87F8E" w:rsidP="00A87F8E">
      <w:pPr>
        <w:bidi w:val="0"/>
        <w:ind w:left="1620" w:hanging="180"/>
        <w:jc w:val="both"/>
        <w:rPr>
          <w:sz w:val="24"/>
          <w:szCs w:val="24"/>
        </w:rPr>
      </w:pPr>
      <w:r w:rsidRPr="00563604">
        <w:rPr>
          <w:sz w:val="24"/>
          <w:szCs w:val="24"/>
        </w:rPr>
        <w:t xml:space="preserve">            Prehistory</w:t>
      </w:r>
    </w:p>
    <w:p w14:paraId="76342CEC" w14:textId="77777777" w:rsidR="00A87F8E" w:rsidRDefault="00A87F8E" w:rsidP="00A87F8E">
      <w:pPr>
        <w:pStyle w:val="ListParagraph"/>
        <w:numPr>
          <w:ilvl w:val="0"/>
          <w:numId w:val="44"/>
        </w:numPr>
        <w:bidi w:val="0"/>
        <w:jc w:val="both"/>
      </w:pPr>
      <w:r w:rsidRPr="00E73D1E">
        <w:t>2013-present</w:t>
      </w:r>
      <w:r w:rsidRPr="00E73D1E">
        <w:tab/>
        <w:t>Coordinator,</w:t>
      </w:r>
      <w:r>
        <w:t xml:space="preserve"> Omrit Archaeology Exhibit, Tel-</w:t>
      </w:r>
      <w:r w:rsidRPr="00E73D1E">
        <w:t>Hai College</w:t>
      </w:r>
    </w:p>
    <w:p w14:paraId="4AAC58BD" w14:textId="77777777" w:rsidR="00A87F8E" w:rsidRDefault="00A87F8E" w:rsidP="00A87F8E">
      <w:pPr>
        <w:pStyle w:val="ListParagraph"/>
        <w:numPr>
          <w:ilvl w:val="0"/>
          <w:numId w:val="44"/>
        </w:numPr>
        <w:bidi w:val="0"/>
        <w:jc w:val="both"/>
      </w:pPr>
      <w:r w:rsidRPr="00E73D1E">
        <w:t xml:space="preserve">2015-present </w:t>
      </w:r>
      <w:r w:rsidRPr="00E73D1E">
        <w:tab/>
        <w:t>Wikimedia Initiative:</w:t>
      </w:r>
      <w:r>
        <w:t xml:space="preserve"> </w:t>
      </w:r>
      <w:r w:rsidRPr="00E73D1E">
        <w:t xml:space="preserve">writing of academic quality entries for Wikipedia </w:t>
      </w:r>
    </w:p>
    <w:p w14:paraId="50D52001" w14:textId="5992269A" w:rsidR="00A87F8E" w:rsidRDefault="00A87F8E" w:rsidP="00A87F8E">
      <w:pPr>
        <w:bidi w:val="0"/>
        <w:ind w:left="2160"/>
        <w:jc w:val="both"/>
        <w:rPr>
          <w:sz w:val="24"/>
          <w:szCs w:val="24"/>
        </w:rPr>
      </w:pPr>
      <w:r w:rsidRPr="00563604">
        <w:rPr>
          <w:sz w:val="24"/>
          <w:szCs w:val="24"/>
        </w:rPr>
        <w:t>in archaeology and related fields (e. g., NMO Site, JRD Site, Hagoshrim Neolithic Site, Prof. Naama Goren Inbar)</w:t>
      </w:r>
    </w:p>
    <w:p w14:paraId="0EDE17D6" w14:textId="60B539DF" w:rsidR="00592C52" w:rsidRPr="00592C52" w:rsidRDefault="00592C52" w:rsidP="00B3546E">
      <w:pPr>
        <w:pStyle w:val="ListParagraph"/>
        <w:numPr>
          <w:ilvl w:val="0"/>
          <w:numId w:val="44"/>
        </w:numPr>
        <w:bidi w:val="0"/>
        <w:jc w:val="both"/>
      </w:pPr>
      <w:r>
        <w:t>2021-present</w:t>
      </w:r>
      <w:r>
        <w:tab/>
        <w:t xml:space="preserve">Israel Academy of Science </w:t>
      </w:r>
      <w:r w:rsidR="005E55D4">
        <w:t>S</w:t>
      </w:r>
      <w:r w:rsidR="00B3546E">
        <w:t>ub-committee – Research in Humanities in</w:t>
      </w:r>
      <w:r w:rsidR="00B3546E">
        <w:tab/>
      </w:r>
      <w:r w:rsidR="00B3546E">
        <w:tab/>
        <w:t xml:space="preserve">Israel </w:t>
      </w:r>
      <w:r w:rsidR="00B3546E">
        <w:tab/>
      </w:r>
      <w:r w:rsidR="00B3546E">
        <w:tab/>
      </w:r>
      <w:r w:rsidR="00B3546E">
        <w:tab/>
      </w:r>
      <w:r>
        <w:t xml:space="preserve"> </w:t>
      </w:r>
    </w:p>
    <w:p w14:paraId="21F5F71A" w14:textId="74155C76" w:rsidR="00A87F8E" w:rsidRDefault="00A87F8E" w:rsidP="00A87F8E">
      <w:pPr>
        <w:bidi w:val="0"/>
        <w:jc w:val="both"/>
        <w:rPr>
          <w:sz w:val="24"/>
          <w:szCs w:val="24"/>
          <w:u w:val="single"/>
        </w:rPr>
      </w:pPr>
    </w:p>
    <w:p w14:paraId="5EC8D8B8" w14:textId="4AC88AD0" w:rsidR="000D09AE" w:rsidRPr="00A87F8E" w:rsidRDefault="000D09AE" w:rsidP="00A87F8E">
      <w:pPr>
        <w:bidi w:val="0"/>
        <w:jc w:val="both"/>
        <w:rPr>
          <w:b/>
          <w:bCs/>
          <w:sz w:val="24"/>
          <w:szCs w:val="24"/>
        </w:rPr>
      </w:pPr>
      <w:r w:rsidRPr="00A87F8E">
        <w:rPr>
          <w:b/>
          <w:bCs/>
          <w:sz w:val="24"/>
          <w:szCs w:val="24"/>
        </w:rPr>
        <w:t xml:space="preserve">Grant Reviewer (selected) </w:t>
      </w:r>
    </w:p>
    <w:p w14:paraId="5A2EE8CD" w14:textId="1A5607A7" w:rsidR="000D09AE" w:rsidRPr="00E73D1E" w:rsidRDefault="000D09AE" w:rsidP="002D460B">
      <w:pPr>
        <w:bidi w:val="0"/>
        <w:jc w:val="both"/>
        <w:rPr>
          <w:sz w:val="24"/>
          <w:szCs w:val="24"/>
        </w:rPr>
      </w:pPr>
      <w:r w:rsidRPr="00E73D1E">
        <w:rPr>
          <w:sz w:val="24"/>
          <w:szCs w:val="24"/>
        </w:rPr>
        <w:t>Israel Science Foundation (ISF), German Israeli Foundation (GIF), The Leakey Foundation, National Geographic Society, South African Research Council</w:t>
      </w:r>
    </w:p>
    <w:p w14:paraId="54A5F822" w14:textId="77777777" w:rsidR="000D09AE" w:rsidRPr="00E73D1E" w:rsidRDefault="000D09AE" w:rsidP="002D460B">
      <w:pPr>
        <w:bidi w:val="0"/>
        <w:jc w:val="both"/>
        <w:rPr>
          <w:sz w:val="24"/>
          <w:szCs w:val="24"/>
          <w:u w:val="single"/>
        </w:rPr>
      </w:pPr>
    </w:p>
    <w:p w14:paraId="7E2D0D42" w14:textId="087329EA" w:rsidR="000D09AE" w:rsidRPr="00A87F8E" w:rsidRDefault="000D09AE" w:rsidP="002D460B">
      <w:pPr>
        <w:bidi w:val="0"/>
        <w:jc w:val="both"/>
        <w:rPr>
          <w:b/>
          <w:bCs/>
          <w:sz w:val="24"/>
          <w:szCs w:val="24"/>
        </w:rPr>
      </w:pPr>
      <w:r w:rsidRPr="00A87F8E">
        <w:rPr>
          <w:b/>
          <w:bCs/>
          <w:sz w:val="24"/>
          <w:szCs w:val="24"/>
        </w:rPr>
        <w:t>Journal Reviewer (selected)</w:t>
      </w:r>
    </w:p>
    <w:p w14:paraId="2162A62C" w14:textId="71705866" w:rsidR="000D09AE" w:rsidRPr="00E73D1E" w:rsidRDefault="000D09AE" w:rsidP="002D460B">
      <w:pPr>
        <w:bidi w:val="0"/>
        <w:jc w:val="both"/>
        <w:rPr>
          <w:sz w:val="24"/>
          <w:szCs w:val="24"/>
        </w:rPr>
      </w:pPr>
      <w:r w:rsidRPr="00E73D1E">
        <w:rPr>
          <w:sz w:val="24"/>
          <w:szCs w:val="24"/>
        </w:rPr>
        <w:t>Current Anthropology, Journal of Anthropological Archaeology, Journal of Human Evolution, Journal of Archaeological Science, Journal of Field Archaeology, Quaternary Interna</w:t>
      </w:r>
      <w:r>
        <w:rPr>
          <w:sz w:val="24"/>
          <w:szCs w:val="24"/>
        </w:rPr>
        <w:t>tional, World Archaeology, PloS</w:t>
      </w:r>
      <w:r w:rsidRPr="00E73D1E">
        <w:rPr>
          <w:sz w:val="24"/>
          <w:szCs w:val="24"/>
        </w:rPr>
        <w:t>One, Quaternary Science Review</w:t>
      </w:r>
      <w:r>
        <w:rPr>
          <w:sz w:val="24"/>
          <w:szCs w:val="24"/>
        </w:rPr>
        <w:t>, Antiquity</w:t>
      </w:r>
    </w:p>
    <w:p w14:paraId="60B0B1BB" w14:textId="77777777" w:rsidR="002D460B" w:rsidRDefault="002D460B" w:rsidP="002D460B">
      <w:pPr>
        <w:bidi w:val="0"/>
        <w:jc w:val="both"/>
        <w:rPr>
          <w:sz w:val="24"/>
          <w:szCs w:val="24"/>
          <w:u w:val="single"/>
        </w:rPr>
      </w:pPr>
    </w:p>
    <w:p w14:paraId="608DAFF0" w14:textId="451BBB51" w:rsidR="000D09AE" w:rsidRPr="00A87F8E" w:rsidRDefault="002D460B" w:rsidP="00A87F8E">
      <w:pPr>
        <w:bidi w:val="0"/>
        <w:jc w:val="both"/>
        <w:rPr>
          <w:b/>
          <w:bCs/>
          <w:sz w:val="24"/>
          <w:szCs w:val="24"/>
        </w:rPr>
      </w:pPr>
      <w:r w:rsidRPr="00A87F8E">
        <w:rPr>
          <w:b/>
          <w:bCs/>
          <w:sz w:val="24"/>
          <w:szCs w:val="24"/>
        </w:rPr>
        <w:t>Professional Association Membership</w:t>
      </w:r>
    </w:p>
    <w:p w14:paraId="3A8567BC" w14:textId="77777777" w:rsidR="000D09AE" w:rsidRPr="00E73D1E" w:rsidRDefault="000D09AE" w:rsidP="000D09AE">
      <w:pPr>
        <w:pStyle w:val="ListParagraph"/>
        <w:numPr>
          <w:ilvl w:val="0"/>
          <w:numId w:val="13"/>
        </w:numPr>
        <w:bidi w:val="0"/>
        <w:spacing w:after="120"/>
        <w:ind w:left="567" w:hanging="283"/>
        <w:jc w:val="both"/>
      </w:pPr>
      <w:r w:rsidRPr="00E73D1E">
        <w:t>1995-</w:t>
      </w:r>
      <w:proofErr w:type="gramStart"/>
      <w:r w:rsidRPr="00E73D1E">
        <w:t>present  Israel</w:t>
      </w:r>
      <w:proofErr w:type="gramEnd"/>
      <w:r w:rsidRPr="00E73D1E">
        <w:t xml:space="preserve"> Prehistoric Society</w:t>
      </w:r>
    </w:p>
    <w:p w14:paraId="2AE974BC" w14:textId="77777777" w:rsidR="000D09AE" w:rsidRPr="00E73D1E" w:rsidRDefault="000D09AE" w:rsidP="000D09AE">
      <w:pPr>
        <w:pStyle w:val="ListParagraph"/>
        <w:numPr>
          <w:ilvl w:val="0"/>
          <w:numId w:val="13"/>
        </w:numPr>
        <w:bidi w:val="0"/>
        <w:spacing w:after="120"/>
        <w:ind w:left="567" w:hanging="283"/>
        <w:jc w:val="both"/>
      </w:pPr>
      <w:r>
        <w:t>2010-</w:t>
      </w:r>
      <w:proofErr w:type="gramStart"/>
      <w:r>
        <w:t>present  Society</w:t>
      </w:r>
      <w:proofErr w:type="gramEnd"/>
      <w:r>
        <w:t xml:space="preserve"> </w:t>
      </w:r>
      <w:r w:rsidRPr="00E73D1E">
        <w:t>f</w:t>
      </w:r>
      <w:r>
        <w:t>or</w:t>
      </w:r>
      <w:r w:rsidRPr="00E73D1E">
        <w:t xml:space="preserve"> American Archaeolog</w:t>
      </w:r>
      <w:r>
        <w:t>y</w:t>
      </w:r>
      <w:r w:rsidRPr="00E73D1E">
        <w:t xml:space="preserve"> </w:t>
      </w:r>
    </w:p>
    <w:p w14:paraId="5930172E" w14:textId="77777777" w:rsidR="000D09AE" w:rsidRPr="00E73D1E" w:rsidRDefault="000D09AE" w:rsidP="000D09AE">
      <w:pPr>
        <w:pStyle w:val="ListParagraph"/>
        <w:numPr>
          <w:ilvl w:val="0"/>
          <w:numId w:val="13"/>
        </w:numPr>
        <w:bidi w:val="0"/>
        <w:spacing w:after="120"/>
        <w:ind w:left="567" w:hanging="283"/>
        <w:jc w:val="both"/>
      </w:pPr>
      <w:r w:rsidRPr="00E73D1E">
        <w:t>2010-</w:t>
      </w:r>
      <w:proofErr w:type="gramStart"/>
      <w:r w:rsidRPr="00E73D1E">
        <w:t>present  Paleoanthropology</w:t>
      </w:r>
      <w:proofErr w:type="gramEnd"/>
      <w:r w:rsidRPr="00E73D1E">
        <w:t xml:space="preserve"> Society</w:t>
      </w:r>
    </w:p>
    <w:p w14:paraId="24F6131C" w14:textId="4B4B3D45" w:rsidR="000D09AE" w:rsidRDefault="000D09AE" w:rsidP="000D09AE">
      <w:pPr>
        <w:pStyle w:val="ListParagraph"/>
        <w:numPr>
          <w:ilvl w:val="0"/>
          <w:numId w:val="13"/>
        </w:numPr>
        <w:bidi w:val="0"/>
        <w:spacing w:after="120"/>
        <w:ind w:left="567" w:hanging="283"/>
        <w:jc w:val="both"/>
      </w:pPr>
      <w:r w:rsidRPr="00E73D1E">
        <w:t>2012-</w:t>
      </w:r>
      <w:proofErr w:type="gramStart"/>
      <w:r w:rsidRPr="00E73D1E">
        <w:t xml:space="preserve">present </w:t>
      </w:r>
      <w:r>
        <w:t xml:space="preserve"> </w:t>
      </w:r>
      <w:r w:rsidRPr="00E73D1E">
        <w:t>ESHE</w:t>
      </w:r>
      <w:proofErr w:type="gramEnd"/>
      <w:r>
        <w:t>, the European Society for the S</w:t>
      </w:r>
      <w:r w:rsidRPr="00E73D1E">
        <w:t xml:space="preserve">tudy of Human Evolution </w:t>
      </w:r>
    </w:p>
    <w:p w14:paraId="632345F9" w14:textId="77777777" w:rsidR="000D09AE" w:rsidRPr="00E175A8" w:rsidRDefault="000D09AE" w:rsidP="000D09AE">
      <w:pPr>
        <w:autoSpaceDE w:val="0"/>
        <w:autoSpaceDN w:val="0"/>
        <w:bidi w:val="0"/>
        <w:adjustRightInd w:val="0"/>
      </w:pPr>
    </w:p>
    <w:sectPr w:rsidR="000D09AE" w:rsidRPr="00E175A8" w:rsidSect="00BD7564">
      <w:headerReference w:type="default" r:id="rId31"/>
      <w:footerReference w:type="default" r:id="rId32"/>
      <w:pgSz w:w="11906" w:h="16838"/>
      <w:pgMar w:top="1440" w:right="1474" w:bottom="1440" w:left="147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0C12F" w14:textId="77777777" w:rsidR="005B34FE" w:rsidRDefault="005B34FE" w:rsidP="001376E5">
      <w:r>
        <w:separator/>
      </w:r>
    </w:p>
  </w:endnote>
  <w:endnote w:type="continuationSeparator" w:id="0">
    <w:p w14:paraId="19B46920" w14:textId="77777777" w:rsidR="005B34FE" w:rsidRDefault="005B34FE" w:rsidP="00137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  <w:rtl/>
      </w:rPr>
      <w:id w:val="-9582675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0758C0" w14:textId="6538A0F6" w:rsidR="001376E5" w:rsidRDefault="001376E5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CD571E">
          <w:rPr>
            <w:rtl/>
          </w:rPr>
          <w:t>1</w:t>
        </w:r>
        <w:r>
          <w:fldChar w:fldCharType="end"/>
        </w:r>
      </w:p>
    </w:sdtContent>
  </w:sdt>
  <w:p w14:paraId="28E47F17" w14:textId="77777777" w:rsidR="001376E5" w:rsidRDefault="001376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7DF7F" w14:textId="77777777" w:rsidR="005B34FE" w:rsidRDefault="005B34FE" w:rsidP="001376E5">
      <w:r>
        <w:separator/>
      </w:r>
    </w:p>
  </w:footnote>
  <w:footnote w:type="continuationSeparator" w:id="0">
    <w:p w14:paraId="6836DD36" w14:textId="77777777" w:rsidR="005B34FE" w:rsidRDefault="005B34FE" w:rsidP="00137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B2978" w14:textId="4B1CB163" w:rsidR="00E473A4" w:rsidRDefault="00E473A4" w:rsidP="00E473A4">
    <w:pPr>
      <w:pStyle w:val="Header"/>
      <w:jc w:val="left"/>
    </w:pPr>
    <w:r>
      <w:t>Sharon CV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E47"/>
    <w:multiLevelType w:val="hybridMultilevel"/>
    <w:tmpl w:val="84CE4DBC"/>
    <w:lvl w:ilvl="0" w:tplc="8C423B0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B7E2E"/>
    <w:multiLevelType w:val="hybridMultilevel"/>
    <w:tmpl w:val="07161B86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DF0CD6"/>
    <w:multiLevelType w:val="multilevel"/>
    <w:tmpl w:val="441EA00C"/>
    <w:lvl w:ilvl="0">
      <w:start w:val="2002"/>
      <w:numFmt w:val="decimal"/>
      <w:lvlText w:val="%1"/>
      <w:lvlJc w:val="left"/>
      <w:pPr>
        <w:ind w:left="1044" w:hanging="1044"/>
      </w:pPr>
      <w:rPr>
        <w:rFonts w:hint="default"/>
      </w:rPr>
    </w:lvl>
    <w:lvl w:ilvl="1">
      <w:start w:val="2010"/>
      <w:numFmt w:val="decimal"/>
      <w:lvlText w:val="%1-%2"/>
      <w:lvlJc w:val="left"/>
      <w:pPr>
        <w:ind w:left="1044" w:hanging="10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4" w:hanging="104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4" w:hanging="104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1032B5"/>
    <w:multiLevelType w:val="hybridMultilevel"/>
    <w:tmpl w:val="1CDEF8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EF2517"/>
    <w:multiLevelType w:val="multilevel"/>
    <w:tmpl w:val="3338385E"/>
    <w:lvl w:ilvl="0">
      <w:start w:val="2011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1260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62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80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40" w:hanging="9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C497D53"/>
    <w:multiLevelType w:val="hybridMultilevel"/>
    <w:tmpl w:val="7CA069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262A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C167F1"/>
    <w:multiLevelType w:val="hybridMultilevel"/>
    <w:tmpl w:val="9612D5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he-IL"/>
      </w:rPr>
    </w:lvl>
    <w:lvl w:ilvl="1" w:tplc="A5262A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957092"/>
    <w:multiLevelType w:val="hybridMultilevel"/>
    <w:tmpl w:val="40B619B2"/>
    <w:lvl w:ilvl="0" w:tplc="267CB8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13CE1"/>
    <w:multiLevelType w:val="hybridMultilevel"/>
    <w:tmpl w:val="9FFC1BB0"/>
    <w:lvl w:ilvl="0" w:tplc="9E3837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i w:val="0"/>
        <w:iCs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F82C2B"/>
    <w:multiLevelType w:val="hybridMultilevel"/>
    <w:tmpl w:val="49F0C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953C7E"/>
    <w:multiLevelType w:val="hybridMultilevel"/>
    <w:tmpl w:val="0DC49DC4"/>
    <w:lvl w:ilvl="0" w:tplc="DAF0DDE6">
      <w:start w:val="1"/>
      <w:numFmt w:val="decimal"/>
      <w:lvlText w:val="%1."/>
      <w:lvlJc w:val="left"/>
      <w:pPr>
        <w:ind w:left="135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18F82734"/>
    <w:multiLevelType w:val="hybridMultilevel"/>
    <w:tmpl w:val="69F074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A85467"/>
    <w:multiLevelType w:val="hybridMultilevel"/>
    <w:tmpl w:val="93D85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1E45E0"/>
    <w:multiLevelType w:val="hybridMultilevel"/>
    <w:tmpl w:val="D7D0C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A5A0E"/>
    <w:multiLevelType w:val="hybridMultilevel"/>
    <w:tmpl w:val="DB98D61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5262AF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14C279C"/>
    <w:multiLevelType w:val="hybridMultilevel"/>
    <w:tmpl w:val="6C6494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1E61E3D"/>
    <w:multiLevelType w:val="hybridMultilevel"/>
    <w:tmpl w:val="695661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38C77B1"/>
    <w:multiLevelType w:val="hybridMultilevel"/>
    <w:tmpl w:val="9612D5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he-IL"/>
      </w:rPr>
    </w:lvl>
    <w:lvl w:ilvl="1" w:tplc="A5262A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421760"/>
    <w:multiLevelType w:val="hybridMultilevel"/>
    <w:tmpl w:val="D0BA16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CE2AEB"/>
    <w:multiLevelType w:val="hybridMultilevel"/>
    <w:tmpl w:val="5652DB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4915B1"/>
    <w:multiLevelType w:val="hybridMultilevel"/>
    <w:tmpl w:val="A784E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9E57AB"/>
    <w:multiLevelType w:val="hybridMultilevel"/>
    <w:tmpl w:val="24C4B81C"/>
    <w:lvl w:ilvl="0" w:tplc="FAC05D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803F0"/>
    <w:multiLevelType w:val="multilevel"/>
    <w:tmpl w:val="F9C82D06"/>
    <w:lvl w:ilvl="0">
      <w:start w:val="2002"/>
      <w:numFmt w:val="decimal"/>
      <w:lvlText w:val="%1"/>
      <w:lvlJc w:val="left"/>
      <w:pPr>
        <w:ind w:left="1044" w:hanging="1044"/>
      </w:pPr>
      <w:rPr>
        <w:rFonts w:hint="default"/>
      </w:rPr>
    </w:lvl>
    <w:lvl w:ilvl="1">
      <w:start w:val="2010"/>
      <w:numFmt w:val="decimal"/>
      <w:lvlText w:val="%1-%2"/>
      <w:lvlJc w:val="left"/>
      <w:pPr>
        <w:ind w:left="1044" w:hanging="10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4" w:hanging="104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4" w:hanging="104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F8351E1"/>
    <w:multiLevelType w:val="hybridMultilevel"/>
    <w:tmpl w:val="FA2C11FA"/>
    <w:lvl w:ilvl="0" w:tplc="3CD2A9F8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4" w15:restartNumberingAfterBreak="0">
    <w:nsid w:val="41302163"/>
    <w:multiLevelType w:val="hybridMultilevel"/>
    <w:tmpl w:val="24C4B81C"/>
    <w:lvl w:ilvl="0" w:tplc="FAC05D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0E1F8F"/>
    <w:multiLevelType w:val="hybridMultilevel"/>
    <w:tmpl w:val="23E2E312"/>
    <w:lvl w:ilvl="0" w:tplc="DEA896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Miriam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B70111"/>
    <w:multiLevelType w:val="hybridMultilevel"/>
    <w:tmpl w:val="3BA6C3A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FA2886"/>
    <w:multiLevelType w:val="hybridMultilevel"/>
    <w:tmpl w:val="6414E44A"/>
    <w:lvl w:ilvl="0" w:tplc="49F6B56C">
      <w:start w:val="3"/>
      <w:numFmt w:val="lowerLetter"/>
      <w:lvlText w:val="%1)"/>
      <w:lvlJc w:val="left"/>
      <w:pPr>
        <w:tabs>
          <w:tab w:val="num" w:pos="814"/>
        </w:tabs>
        <w:ind w:left="814" w:right="814" w:hanging="360"/>
      </w:pPr>
      <w:rPr>
        <w:rFonts w:hint="default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534"/>
        </w:tabs>
        <w:ind w:left="1534" w:right="1534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254"/>
        </w:tabs>
        <w:ind w:left="2254" w:right="2254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974"/>
        </w:tabs>
        <w:ind w:left="2974" w:right="2974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94"/>
        </w:tabs>
        <w:ind w:left="3694" w:right="3694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414"/>
        </w:tabs>
        <w:ind w:left="4414" w:right="4414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134"/>
        </w:tabs>
        <w:ind w:left="5134" w:right="5134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854"/>
        </w:tabs>
        <w:ind w:left="5854" w:right="5854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574"/>
        </w:tabs>
        <w:ind w:left="6574" w:right="6574" w:hanging="180"/>
      </w:pPr>
    </w:lvl>
  </w:abstractNum>
  <w:abstractNum w:abstractNumId="28" w15:restartNumberingAfterBreak="0">
    <w:nsid w:val="4BB52090"/>
    <w:multiLevelType w:val="hybridMultilevel"/>
    <w:tmpl w:val="F8A8E5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he-IL"/>
      </w:rPr>
    </w:lvl>
    <w:lvl w:ilvl="1" w:tplc="A5262A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DF5A31"/>
    <w:multiLevelType w:val="hybridMultilevel"/>
    <w:tmpl w:val="81FAEB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F2A503A"/>
    <w:multiLevelType w:val="hybridMultilevel"/>
    <w:tmpl w:val="5FC2347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5262AF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1F97F03"/>
    <w:multiLevelType w:val="hybridMultilevel"/>
    <w:tmpl w:val="B87629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33A1AF1"/>
    <w:multiLevelType w:val="hybridMultilevel"/>
    <w:tmpl w:val="923A4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6A3F5F"/>
    <w:multiLevelType w:val="hybridMultilevel"/>
    <w:tmpl w:val="DF2C6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9B2ACF"/>
    <w:multiLevelType w:val="hybridMultilevel"/>
    <w:tmpl w:val="0330AF3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E344BD7"/>
    <w:multiLevelType w:val="hybridMultilevel"/>
    <w:tmpl w:val="23E2E312"/>
    <w:lvl w:ilvl="0" w:tplc="DEA896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Miriam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873B71"/>
    <w:multiLevelType w:val="hybridMultilevel"/>
    <w:tmpl w:val="50C2A6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he-IL"/>
      </w:rPr>
    </w:lvl>
    <w:lvl w:ilvl="1" w:tplc="A5262A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F0216B6"/>
    <w:multiLevelType w:val="multilevel"/>
    <w:tmpl w:val="D3DAF096"/>
    <w:lvl w:ilvl="0">
      <w:start w:val="2011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2015"/>
      <w:numFmt w:val="decimal"/>
      <w:lvlText w:val="%1-%2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36" w:hanging="936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936" w:hanging="936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00C7B48"/>
    <w:multiLevelType w:val="hybridMultilevel"/>
    <w:tmpl w:val="D506C2F2"/>
    <w:lvl w:ilvl="0" w:tplc="8760D1DE">
      <w:start w:val="2011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5A7B3B"/>
    <w:multiLevelType w:val="hybridMultilevel"/>
    <w:tmpl w:val="AADC5EAE"/>
    <w:lvl w:ilvl="0" w:tplc="CEBA6F8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5A4EF3"/>
    <w:multiLevelType w:val="multilevel"/>
    <w:tmpl w:val="F9C82D06"/>
    <w:lvl w:ilvl="0">
      <w:start w:val="2002"/>
      <w:numFmt w:val="decimal"/>
      <w:lvlText w:val="%1"/>
      <w:lvlJc w:val="left"/>
      <w:pPr>
        <w:ind w:left="1044" w:hanging="1044"/>
      </w:pPr>
      <w:rPr>
        <w:rFonts w:hint="default"/>
      </w:rPr>
    </w:lvl>
    <w:lvl w:ilvl="1">
      <w:start w:val="2010"/>
      <w:numFmt w:val="decimal"/>
      <w:lvlText w:val="%1-%2"/>
      <w:lvlJc w:val="left"/>
      <w:pPr>
        <w:ind w:left="1044" w:hanging="10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4" w:hanging="104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4" w:hanging="104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02D3461"/>
    <w:multiLevelType w:val="hybridMultilevel"/>
    <w:tmpl w:val="23E2E31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Miriam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7D373D"/>
    <w:multiLevelType w:val="hybridMultilevel"/>
    <w:tmpl w:val="4D4E3ADA"/>
    <w:lvl w:ilvl="0" w:tplc="D7488DDA">
      <w:start w:val="1"/>
      <w:numFmt w:val="decimal"/>
      <w:lvlText w:val="%1."/>
      <w:lvlJc w:val="left"/>
      <w:pPr>
        <w:ind w:left="720" w:hanging="360"/>
      </w:pPr>
      <w:rPr>
        <w:rFonts w:cs="Miriam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FD66EB"/>
    <w:multiLevelType w:val="hybridMultilevel"/>
    <w:tmpl w:val="B07AC5E2"/>
    <w:lvl w:ilvl="0" w:tplc="8D987C2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lang w:bidi="he-IL"/>
      </w:rPr>
    </w:lvl>
    <w:lvl w:ilvl="1" w:tplc="A5262A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1607D1"/>
    <w:multiLevelType w:val="hybridMultilevel"/>
    <w:tmpl w:val="94040402"/>
    <w:lvl w:ilvl="0" w:tplc="FFFFFFFF">
      <w:start w:val="1"/>
      <w:numFmt w:val="decimal"/>
      <w:lvlText w:val="%1."/>
      <w:lvlJc w:val="left"/>
      <w:pPr>
        <w:ind w:left="135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070" w:hanging="360"/>
      </w:pPr>
    </w:lvl>
    <w:lvl w:ilvl="2" w:tplc="FFFFFFFF" w:tentative="1">
      <w:start w:val="1"/>
      <w:numFmt w:val="lowerRoman"/>
      <w:lvlText w:val="%3."/>
      <w:lvlJc w:val="right"/>
      <w:pPr>
        <w:ind w:left="2790" w:hanging="180"/>
      </w:pPr>
    </w:lvl>
    <w:lvl w:ilvl="3" w:tplc="FFFFFFFF" w:tentative="1">
      <w:start w:val="1"/>
      <w:numFmt w:val="decimal"/>
      <w:lvlText w:val="%4."/>
      <w:lvlJc w:val="left"/>
      <w:pPr>
        <w:ind w:left="3510" w:hanging="360"/>
      </w:pPr>
    </w:lvl>
    <w:lvl w:ilvl="4" w:tplc="FFFFFFFF" w:tentative="1">
      <w:start w:val="1"/>
      <w:numFmt w:val="lowerLetter"/>
      <w:lvlText w:val="%5."/>
      <w:lvlJc w:val="left"/>
      <w:pPr>
        <w:ind w:left="4230" w:hanging="360"/>
      </w:pPr>
    </w:lvl>
    <w:lvl w:ilvl="5" w:tplc="FFFFFFFF" w:tentative="1">
      <w:start w:val="1"/>
      <w:numFmt w:val="lowerRoman"/>
      <w:lvlText w:val="%6."/>
      <w:lvlJc w:val="right"/>
      <w:pPr>
        <w:ind w:left="4950" w:hanging="180"/>
      </w:pPr>
    </w:lvl>
    <w:lvl w:ilvl="6" w:tplc="FFFFFFFF" w:tentative="1">
      <w:start w:val="1"/>
      <w:numFmt w:val="decimal"/>
      <w:lvlText w:val="%7."/>
      <w:lvlJc w:val="left"/>
      <w:pPr>
        <w:ind w:left="5670" w:hanging="360"/>
      </w:pPr>
    </w:lvl>
    <w:lvl w:ilvl="7" w:tplc="FFFFFFFF" w:tentative="1">
      <w:start w:val="1"/>
      <w:numFmt w:val="lowerLetter"/>
      <w:lvlText w:val="%8."/>
      <w:lvlJc w:val="left"/>
      <w:pPr>
        <w:ind w:left="6390" w:hanging="360"/>
      </w:pPr>
    </w:lvl>
    <w:lvl w:ilvl="8" w:tplc="FFFFFFFF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5" w15:restartNumberingAfterBreak="0">
    <w:nsid w:val="7B390E10"/>
    <w:multiLevelType w:val="hybridMultilevel"/>
    <w:tmpl w:val="24C4B81C"/>
    <w:lvl w:ilvl="0" w:tplc="FAC05D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19315A"/>
    <w:multiLevelType w:val="hybridMultilevel"/>
    <w:tmpl w:val="1F041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873309">
    <w:abstractNumId w:val="27"/>
  </w:num>
  <w:num w:numId="2" w16cid:durableId="1023482125">
    <w:abstractNumId w:val="36"/>
  </w:num>
  <w:num w:numId="3" w16cid:durableId="1291011235">
    <w:abstractNumId w:val="38"/>
  </w:num>
  <w:num w:numId="4" w16cid:durableId="462045798">
    <w:abstractNumId w:val="4"/>
  </w:num>
  <w:num w:numId="5" w16cid:durableId="484709438">
    <w:abstractNumId w:val="37"/>
  </w:num>
  <w:num w:numId="6" w16cid:durableId="611400887">
    <w:abstractNumId w:val="43"/>
  </w:num>
  <w:num w:numId="7" w16cid:durableId="904992379">
    <w:abstractNumId w:val="5"/>
  </w:num>
  <w:num w:numId="8" w16cid:durableId="1371151559">
    <w:abstractNumId w:val="28"/>
  </w:num>
  <w:num w:numId="9" w16cid:durableId="646204058">
    <w:abstractNumId w:val="25"/>
  </w:num>
  <w:num w:numId="10" w16cid:durableId="128981282">
    <w:abstractNumId w:val="18"/>
  </w:num>
  <w:num w:numId="11" w16cid:durableId="1711033962">
    <w:abstractNumId w:val="30"/>
  </w:num>
  <w:num w:numId="12" w16cid:durableId="1280719435">
    <w:abstractNumId w:val="20"/>
  </w:num>
  <w:num w:numId="13" w16cid:durableId="27537267">
    <w:abstractNumId w:val="31"/>
  </w:num>
  <w:num w:numId="14" w16cid:durableId="1405493856">
    <w:abstractNumId w:val="6"/>
  </w:num>
  <w:num w:numId="15" w16cid:durableId="1904637373">
    <w:abstractNumId w:val="23"/>
  </w:num>
  <w:num w:numId="16" w16cid:durableId="802888252">
    <w:abstractNumId w:val="33"/>
  </w:num>
  <w:num w:numId="17" w16cid:durableId="545726549">
    <w:abstractNumId w:val="15"/>
  </w:num>
  <w:num w:numId="18" w16cid:durableId="1061826376">
    <w:abstractNumId w:val="19"/>
  </w:num>
  <w:num w:numId="19" w16cid:durableId="406348989">
    <w:abstractNumId w:val="2"/>
  </w:num>
  <w:num w:numId="20" w16cid:durableId="1485702023">
    <w:abstractNumId w:val="40"/>
  </w:num>
  <w:num w:numId="21" w16cid:durableId="940793406">
    <w:abstractNumId w:val="13"/>
  </w:num>
  <w:num w:numId="22" w16cid:durableId="494106341">
    <w:abstractNumId w:val="22"/>
  </w:num>
  <w:num w:numId="23" w16cid:durableId="770511013">
    <w:abstractNumId w:val="21"/>
  </w:num>
  <w:num w:numId="24" w16cid:durableId="1081758289">
    <w:abstractNumId w:val="14"/>
  </w:num>
  <w:num w:numId="25" w16cid:durableId="1390810538">
    <w:abstractNumId w:val="24"/>
  </w:num>
  <w:num w:numId="26" w16cid:durableId="1370377806">
    <w:abstractNumId w:val="35"/>
  </w:num>
  <w:num w:numId="27" w16cid:durableId="1038437546">
    <w:abstractNumId w:val="34"/>
  </w:num>
  <w:num w:numId="28" w16cid:durableId="1728917231">
    <w:abstractNumId w:val="39"/>
  </w:num>
  <w:num w:numId="29" w16cid:durableId="1864896596">
    <w:abstractNumId w:val="12"/>
  </w:num>
  <w:num w:numId="30" w16cid:durableId="259728163">
    <w:abstractNumId w:val="16"/>
  </w:num>
  <w:num w:numId="31" w16cid:durableId="1516335925">
    <w:abstractNumId w:val="17"/>
  </w:num>
  <w:num w:numId="32" w16cid:durableId="1684740129">
    <w:abstractNumId w:val="45"/>
  </w:num>
  <w:num w:numId="33" w16cid:durableId="1249580342">
    <w:abstractNumId w:val="42"/>
  </w:num>
  <w:num w:numId="34" w16cid:durableId="1970892660">
    <w:abstractNumId w:val="26"/>
  </w:num>
  <w:num w:numId="35" w16cid:durableId="676081713">
    <w:abstractNumId w:val="9"/>
  </w:num>
  <w:num w:numId="36" w16cid:durableId="1929538123">
    <w:abstractNumId w:val="11"/>
  </w:num>
  <w:num w:numId="37" w16cid:durableId="1240362601">
    <w:abstractNumId w:val="29"/>
  </w:num>
  <w:num w:numId="38" w16cid:durableId="394401381">
    <w:abstractNumId w:val="3"/>
  </w:num>
  <w:num w:numId="39" w16cid:durableId="1763795957">
    <w:abstractNumId w:val="0"/>
  </w:num>
  <w:num w:numId="40" w16cid:durableId="1239286126">
    <w:abstractNumId w:val="7"/>
  </w:num>
  <w:num w:numId="41" w16cid:durableId="1018968100">
    <w:abstractNumId w:val="1"/>
  </w:num>
  <w:num w:numId="42" w16cid:durableId="1464470500">
    <w:abstractNumId w:val="8"/>
  </w:num>
  <w:num w:numId="43" w16cid:durableId="274950380">
    <w:abstractNumId w:val="10"/>
  </w:num>
  <w:num w:numId="44" w16cid:durableId="484249023">
    <w:abstractNumId w:val="46"/>
  </w:num>
  <w:num w:numId="45" w16cid:durableId="977690307">
    <w:abstractNumId w:val="41"/>
  </w:num>
  <w:num w:numId="46" w16cid:durableId="1015379912">
    <w:abstractNumId w:val="32"/>
  </w:num>
  <w:num w:numId="47" w16cid:durableId="592203541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2C0"/>
    <w:rsid w:val="00001551"/>
    <w:rsid w:val="0000461F"/>
    <w:rsid w:val="000148ED"/>
    <w:rsid w:val="00030940"/>
    <w:rsid w:val="00031EE8"/>
    <w:rsid w:val="00045378"/>
    <w:rsid w:val="00056477"/>
    <w:rsid w:val="000640CF"/>
    <w:rsid w:val="00066D34"/>
    <w:rsid w:val="00067831"/>
    <w:rsid w:val="0008106F"/>
    <w:rsid w:val="00087360"/>
    <w:rsid w:val="00092C67"/>
    <w:rsid w:val="000A4A28"/>
    <w:rsid w:val="000A4DAC"/>
    <w:rsid w:val="000B5EB8"/>
    <w:rsid w:val="000B6C9E"/>
    <w:rsid w:val="000C2A6C"/>
    <w:rsid w:val="000D09AE"/>
    <w:rsid w:val="000D3063"/>
    <w:rsid w:val="000E58C6"/>
    <w:rsid w:val="000E7888"/>
    <w:rsid w:val="000F0626"/>
    <w:rsid w:val="000F2C9C"/>
    <w:rsid w:val="00102090"/>
    <w:rsid w:val="001037B4"/>
    <w:rsid w:val="00105384"/>
    <w:rsid w:val="00110D1C"/>
    <w:rsid w:val="001340AE"/>
    <w:rsid w:val="001376E5"/>
    <w:rsid w:val="00137734"/>
    <w:rsid w:val="0014372D"/>
    <w:rsid w:val="001461FD"/>
    <w:rsid w:val="00166BFA"/>
    <w:rsid w:val="0017092F"/>
    <w:rsid w:val="00181123"/>
    <w:rsid w:val="00181172"/>
    <w:rsid w:val="001920DD"/>
    <w:rsid w:val="0019626E"/>
    <w:rsid w:val="001B29B8"/>
    <w:rsid w:val="001B75A9"/>
    <w:rsid w:val="001C09E4"/>
    <w:rsid w:val="001D19C4"/>
    <w:rsid w:val="001D2816"/>
    <w:rsid w:val="001D3A4E"/>
    <w:rsid w:val="001E5DE7"/>
    <w:rsid w:val="001F3FAF"/>
    <w:rsid w:val="001F4624"/>
    <w:rsid w:val="00204252"/>
    <w:rsid w:val="00221AFD"/>
    <w:rsid w:val="00224302"/>
    <w:rsid w:val="00226299"/>
    <w:rsid w:val="00252777"/>
    <w:rsid w:val="0025437C"/>
    <w:rsid w:val="002675CC"/>
    <w:rsid w:val="002766F5"/>
    <w:rsid w:val="00281614"/>
    <w:rsid w:val="002834B2"/>
    <w:rsid w:val="0028363C"/>
    <w:rsid w:val="002A028C"/>
    <w:rsid w:val="002A1553"/>
    <w:rsid w:val="002A24FA"/>
    <w:rsid w:val="002A3DE8"/>
    <w:rsid w:val="002A6273"/>
    <w:rsid w:val="002B0DB9"/>
    <w:rsid w:val="002B156E"/>
    <w:rsid w:val="002B4DAF"/>
    <w:rsid w:val="002C2E39"/>
    <w:rsid w:val="002C3ECF"/>
    <w:rsid w:val="002D2D44"/>
    <w:rsid w:val="002D460B"/>
    <w:rsid w:val="002E2324"/>
    <w:rsid w:val="002E2DBB"/>
    <w:rsid w:val="002F72D5"/>
    <w:rsid w:val="00306A4C"/>
    <w:rsid w:val="0031054B"/>
    <w:rsid w:val="00313857"/>
    <w:rsid w:val="00313C50"/>
    <w:rsid w:val="00331185"/>
    <w:rsid w:val="00332E7E"/>
    <w:rsid w:val="00336DE4"/>
    <w:rsid w:val="00344BA1"/>
    <w:rsid w:val="00353542"/>
    <w:rsid w:val="003548A2"/>
    <w:rsid w:val="00360734"/>
    <w:rsid w:val="00367C6C"/>
    <w:rsid w:val="00370B59"/>
    <w:rsid w:val="00376810"/>
    <w:rsid w:val="00377671"/>
    <w:rsid w:val="00387A95"/>
    <w:rsid w:val="003908E7"/>
    <w:rsid w:val="00395830"/>
    <w:rsid w:val="003A2CC1"/>
    <w:rsid w:val="003A3465"/>
    <w:rsid w:val="003B5E34"/>
    <w:rsid w:val="003F59B0"/>
    <w:rsid w:val="004113A7"/>
    <w:rsid w:val="004409F6"/>
    <w:rsid w:val="00441754"/>
    <w:rsid w:val="00441CB9"/>
    <w:rsid w:val="00442833"/>
    <w:rsid w:val="00442845"/>
    <w:rsid w:val="0045291D"/>
    <w:rsid w:val="004617F9"/>
    <w:rsid w:val="00470ACD"/>
    <w:rsid w:val="004750BA"/>
    <w:rsid w:val="00493336"/>
    <w:rsid w:val="00497C4B"/>
    <w:rsid w:val="004D3026"/>
    <w:rsid w:val="004D5F7F"/>
    <w:rsid w:val="004E4BD9"/>
    <w:rsid w:val="004E5F42"/>
    <w:rsid w:val="004E6E7B"/>
    <w:rsid w:val="004F73A4"/>
    <w:rsid w:val="0051248B"/>
    <w:rsid w:val="00517CF8"/>
    <w:rsid w:val="00527C4C"/>
    <w:rsid w:val="005324C0"/>
    <w:rsid w:val="0054276B"/>
    <w:rsid w:val="00542935"/>
    <w:rsid w:val="00543BE7"/>
    <w:rsid w:val="00546C78"/>
    <w:rsid w:val="00550895"/>
    <w:rsid w:val="00551EF9"/>
    <w:rsid w:val="005613E2"/>
    <w:rsid w:val="00570283"/>
    <w:rsid w:val="0057444A"/>
    <w:rsid w:val="00587103"/>
    <w:rsid w:val="00592C52"/>
    <w:rsid w:val="00593BFE"/>
    <w:rsid w:val="005B34FE"/>
    <w:rsid w:val="005B4FA1"/>
    <w:rsid w:val="005B77C2"/>
    <w:rsid w:val="005C249A"/>
    <w:rsid w:val="005C3F1D"/>
    <w:rsid w:val="005C516C"/>
    <w:rsid w:val="005D0028"/>
    <w:rsid w:val="005D5636"/>
    <w:rsid w:val="005E3A85"/>
    <w:rsid w:val="005E4C48"/>
    <w:rsid w:val="005E55D4"/>
    <w:rsid w:val="005E5A4F"/>
    <w:rsid w:val="005F0A54"/>
    <w:rsid w:val="005F6CB8"/>
    <w:rsid w:val="00602BB9"/>
    <w:rsid w:val="006119F0"/>
    <w:rsid w:val="00615843"/>
    <w:rsid w:val="00621470"/>
    <w:rsid w:val="0062389D"/>
    <w:rsid w:val="0063139A"/>
    <w:rsid w:val="0063213B"/>
    <w:rsid w:val="00656D15"/>
    <w:rsid w:val="006672B4"/>
    <w:rsid w:val="00686CCE"/>
    <w:rsid w:val="006A3A59"/>
    <w:rsid w:val="006B22E9"/>
    <w:rsid w:val="006C12B9"/>
    <w:rsid w:val="006C6670"/>
    <w:rsid w:val="006C7969"/>
    <w:rsid w:val="006D29FC"/>
    <w:rsid w:val="006E3BBD"/>
    <w:rsid w:val="007048EF"/>
    <w:rsid w:val="00720E38"/>
    <w:rsid w:val="0072219E"/>
    <w:rsid w:val="007618B5"/>
    <w:rsid w:val="00764791"/>
    <w:rsid w:val="00764872"/>
    <w:rsid w:val="007737A0"/>
    <w:rsid w:val="00787954"/>
    <w:rsid w:val="007C0554"/>
    <w:rsid w:val="007C26FC"/>
    <w:rsid w:val="007C4FAD"/>
    <w:rsid w:val="007C7144"/>
    <w:rsid w:val="007C72A6"/>
    <w:rsid w:val="007E52C0"/>
    <w:rsid w:val="007E7C55"/>
    <w:rsid w:val="007F055E"/>
    <w:rsid w:val="00800196"/>
    <w:rsid w:val="00803C0B"/>
    <w:rsid w:val="0081162B"/>
    <w:rsid w:val="00811B04"/>
    <w:rsid w:val="00815869"/>
    <w:rsid w:val="008232C6"/>
    <w:rsid w:val="0082405C"/>
    <w:rsid w:val="00834A26"/>
    <w:rsid w:val="008414B2"/>
    <w:rsid w:val="00846C73"/>
    <w:rsid w:val="00864189"/>
    <w:rsid w:val="008670A5"/>
    <w:rsid w:val="008676F0"/>
    <w:rsid w:val="008703CA"/>
    <w:rsid w:val="008739CF"/>
    <w:rsid w:val="00873BBD"/>
    <w:rsid w:val="00874B7A"/>
    <w:rsid w:val="00881153"/>
    <w:rsid w:val="008854FE"/>
    <w:rsid w:val="008A261B"/>
    <w:rsid w:val="008B68CA"/>
    <w:rsid w:val="008C3DCF"/>
    <w:rsid w:val="008E35E2"/>
    <w:rsid w:val="008E6215"/>
    <w:rsid w:val="008F02CC"/>
    <w:rsid w:val="008F31D8"/>
    <w:rsid w:val="00911DF6"/>
    <w:rsid w:val="009163FB"/>
    <w:rsid w:val="009170BA"/>
    <w:rsid w:val="00917152"/>
    <w:rsid w:val="00920B2C"/>
    <w:rsid w:val="009378CE"/>
    <w:rsid w:val="00946ED5"/>
    <w:rsid w:val="009510A9"/>
    <w:rsid w:val="0095253C"/>
    <w:rsid w:val="009541DD"/>
    <w:rsid w:val="00965412"/>
    <w:rsid w:val="00982E82"/>
    <w:rsid w:val="0098515F"/>
    <w:rsid w:val="009908BD"/>
    <w:rsid w:val="00994AD8"/>
    <w:rsid w:val="009A25CF"/>
    <w:rsid w:val="009B2184"/>
    <w:rsid w:val="009D3177"/>
    <w:rsid w:val="009D3807"/>
    <w:rsid w:val="009F2EA0"/>
    <w:rsid w:val="009F596F"/>
    <w:rsid w:val="00A04FD0"/>
    <w:rsid w:val="00A07E67"/>
    <w:rsid w:val="00A266F3"/>
    <w:rsid w:val="00A32642"/>
    <w:rsid w:val="00A43C55"/>
    <w:rsid w:val="00A44D36"/>
    <w:rsid w:val="00A551EA"/>
    <w:rsid w:val="00A57A66"/>
    <w:rsid w:val="00A71CCF"/>
    <w:rsid w:val="00A82B57"/>
    <w:rsid w:val="00A831E8"/>
    <w:rsid w:val="00A834ED"/>
    <w:rsid w:val="00A8519C"/>
    <w:rsid w:val="00A87F8E"/>
    <w:rsid w:val="00A96379"/>
    <w:rsid w:val="00AA0D31"/>
    <w:rsid w:val="00AC7114"/>
    <w:rsid w:val="00AD072B"/>
    <w:rsid w:val="00AF6B19"/>
    <w:rsid w:val="00B05909"/>
    <w:rsid w:val="00B25877"/>
    <w:rsid w:val="00B25B77"/>
    <w:rsid w:val="00B3305A"/>
    <w:rsid w:val="00B3546E"/>
    <w:rsid w:val="00B36832"/>
    <w:rsid w:val="00B405E7"/>
    <w:rsid w:val="00B40B1E"/>
    <w:rsid w:val="00B44BB1"/>
    <w:rsid w:val="00B622AA"/>
    <w:rsid w:val="00B879B3"/>
    <w:rsid w:val="00B9224F"/>
    <w:rsid w:val="00BA11CA"/>
    <w:rsid w:val="00BA1800"/>
    <w:rsid w:val="00BB4E2E"/>
    <w:rsid w:val="00BB7008"/>
    <w:rsid w:val="00BC360D"/>
    <w:rsid w:val="00BC7A81"/>
    <w:rsid w:val="00BD1FD2"/>
    <w:rsid w:val="00BD3F2D"/>
    <w:rsid w:val="00BD74C7"/>
    <w:rsid w:val="00BD7564"/>
    <w:rsid w:val="00BF3475"/>
    <w:rsid w:val="00BF484A"/>
    <w:rsid w:val="00BF5D9D"/>
    <w:rsid w:val="00BF61CF"/>
    <w:rsid w:val="00C0661D"/>
    <w:rsid w:val="00C067D0"/>
    <w:rsid w:val="00C07F40"/>
    <w:rsid w:val="00C20DDA"/>
    <w:rsid w:val="00C271A4"/>
    <w:rsid w:val="00C27661"/>
    <w:rsid w:val="00C36E79"/>
    <w:rsid w:val="00C60B9F"/>
    <w:rsid w:val="00C76D95"/>
    <w:rsid w:val="00C81916"/>
    <w:rsid w:val="00C942C9"/>
    <w:rsid w:val="00CB5BDD"/>
    <w:rsid w:val="00CC1A8A"/>
    <w:rsid w:val="00CC1D43"/>
    <w:rsid w:val="00CD152A"/>
    <w:rsid w:val="00CD1664"/>
    <w:rsid w:val="00CD571E"/>
    <w:rsid w:val="00CE52FA"/>
    <w:rsid w:val="00CF295B"/>
    <w:rsid w:val="00D10CB9"/>
    <w:rsid w:val="00D33924"/>
    <w:rsid w:val="00D636AE"/>
    <w:rsid w:val="00D64A39"/>
    <w:rsid w:val="00D75C31"/>
    <w:rsid w:val="00D76587"/>
    <w:rsid w:val="00D8205E"/>
    <w:rsid w:val="00D827A3"/>
    <w:rsid w:val="00D91500"/>
    <w:rsid w:val="00D93014"/>
    <w:rsid w:val="00D953D9"/>
    <w:rsid w:val="00D96092"/>
    <w:rsid w:val="00DB45C0"/>
    <w:rsid w:val="00DC7438"/>
    <w:rsid w:val="00DD3EE1"/>
    <w:rsid w:val="00DE209F"/>
    <w:rsid w:val="00DE31D2"/>
    <w:rsid w:val="00DE4F3F"/>
    <w:rsid w:val="00DE502D"/>
    <w:rsid w:val="00DF04E8"/>
    <w:rsid w:val="00E001FF"/>
    <w:rsid w:val="00E025BC"/>
    <w:rsid w:val="00E027E7"/>
    <w:rsid w:val="00E033B6"/>
    <w:rsid w:val="00E11E6D"/>
    <w:rsid w:val="00E175A8"/>
    <w:rsid w:val="00E34AD9"/>
    <w:rsid w:val="00E461D0"/>
    <w:rsid w:val="00E473A4"/>
    <w:rsid w:val="00E5511E"/>
    <w:rsid w:val="00E56108"/>
    <w:rsid w:val="00E7096E"/>
    <w:rsid w:val="00E71624"/>
    <w:rsid w:val="00E72177"/>
    <w:rsid w:val="00E73D1E"/>
    <w:rsid w:val="00E831B5"/>
    <w:rsid w:val="00E84BC1"/>
    <w:rsid w:val="00EA1C5E"/>
    <w:rsid w:val="00EA34A1"/>
    <w:rsid w:val="00EA596B"/>
    <w:rsid w:val="00EA7719"/>
    <w:rsid w:val="00EB2D69"/>
    <w:rsid w:val="00EB564F"/>
    <w:rsid w:val="00EC07EC"/>
    <w:rsid w:val="00EC7ED3"/>
    <w:rsid w:val="00ED491D"/>
    <w:rsid w:val="00ED7F2F"/>
    <w:rsid w:val="00EE0731"/>
    <w:rsid w:val="00EE63EA"/>
    <w:rsid w:val="00F159A7"/>
    <w:rsid w:val="00F24C41"/>
    <w:rsid w:val="00F350D6"/>
    <w:rsid w:val="00F35D7F"/>
    <w:rsid w:val="00F3757A"/>
    <w:rsid w:val="00F37D13"/>
    <w:rsid w:val="00F634CD"/>
    <w:rsid w:val="00F777F7"/>
    <w:rsid w:val="00F807C5"/>
    <w:rsid w:val="00F81167"/>
    <w:rsid w:val="00F92ED4"/>
    <w:rsid w:val="00F97D22"/>
    <w:rsid w:val="00FA017C"/>
    <w:rsid w:val="00FA2D6B"/>
    <w:rsid w:val="00FA58AD"/>
    <w:rsid w:val="00FC0B18"/>
    <w:rsid w:val="00FC4D54"/>
    <w:rsid w:val="00FD1CF0"/>
    <w:rsid w:val="00FD25BF"/>
    <w:rsid w:val="00FD2D5E"/>
    <w:rsid w:val="00FD56AE"/>
    <w:rsid w:val="00FE0840"/>
    <w:rsid w:val="00FE1178"/>
    <w:rsid w:val="00FE6A8C"/>
    <w:rsid w:val="00FF01BD"/>
    <w:rsid w:val="00FF3BAA"/>
    <w:rsid w:val="00FF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DEB850"/>
  <w15:docId w15:val="{D4B1CFF3-9A0D-4979-8BA7-8C7078EF6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52C0"/>
    <w:pPr>
      <w:bidi/>
    </w:pPr>
    <w:rPr>
      <w:rFonts w:cs="Miriam"/>
      <w:noProof/>
      <w:lang w:eastAsia="he-IL"/>
    </w:rPr>
  </w:style>
  <w:style w:type="paragraph" w:styleId="Heading1">
    <w:name w:val="heading 1"/>
    <w:basedOn w:val="Normal"/>
    <w:next w:val="Normal"/>
    <w:qFormat/>
    <w:rsid w:val="007E52C0"/>
    <w:pPr>
      <w:keepNext/>
      <w:bidi w:val="0"/>
      <w:outlineLvl w:val="0"/>
    </w:pPr>
    <w:rPr>
      <w:rFonts w:cs="Narkisim"/>
      <w:noProof w:val="0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E52C0"/>
    <w:pPr>
      <w:tabs>
        <w:tab w:val="center" w:pos="4153"/>
        <w:tab w:val="right" w:pos="8306"/>
      </w:tabs>
      <w:jc w:val="right"/>
    </w:pPr>
    <w:rPr>
      <w:rFonts w:cs="Narkisim"/>
      <w:noProof w:val="0"/>
      <w:sz w:val="24"/>
      <w:szCs w:val="24"/>
    </w:rPr>
  </w:style>
  <w:style w:type="paragraph" w:styleId="BodyTextIndent">
    <w:name w:val="Body Text Indent"/>
    <w:basedOn w:val="Normal"/>
    <w:rsid w:val="007E52C0"/>
    <w:pPr>
      <w:ind w:left="1080" w:right="1080"/>
      <w:jc w:val="right"/>
    </w:pPr>
    <w:rPr>
      <w:rFonts w:cs="Narkisim"/>
      <w:noProof w:val="0"/>
      <w:sz w:val="24"/>
      <w:szCs w:val="24"/>
    </w:rPr>
  </w:style>
  <w:style w:type="character" w:styleId="Hyperlink">
    <w:name w:val="Hyperlink"/>
    <w:basedOn w:val="DefaultParagraphFont"/>
    <w:rsid w:val="0008106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5B77"/>
    <w:pPr>
      <w:ind w:left="720"/>
      <w:contextualSpacing/>
    </w:pPr>
    <w:rPr>
      <w:rFonts w:cs="Times New Roman"/>
      <w:noProof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EE07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0731"/>
    <w:rPr>
      <w:rFonts w:ascii="Tahoma" w:hAnsi="Tahoma" w:cs="Tahoma"/>
      <w:noProof/>
      <w:sz w:val="16"/>
      <w:szCs w:val="16"/>
      <w:lang w:eastAsia="he-IL"/>
    </w:rPr>
  </w:style>
  <w:style w:type="paragraph" w:styleId="Footer">
    <w:name w:val="footer"/>
    <w:basedOn w:val="Normal"/>
    <w:link w:val="FooterChar"/>
    <w:uiPriority w:val="99"/>
    <w:rsid w:val="001376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6E5"/>
    <w:rPr>
      <w:rFonts w:cs="Miriam"/>
      <w:noProof/>
      <w:lang w:eastAsia="he-IL"/>
    </w:rPr>
  </w:style>
  <w:style w:type="paragraph" w:customStyle="1" w:styleId="Default">
    <w:name w:val="Default"/>
    <w:rsid w:val="00C36E79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customStyle="1" w:styleId="indice">
    <w:name w:val="indice"/>
    <w:basedOn w:val="DefaultParagraphFont"/>
    <w:rsid w:val="009F2EA0"/>
  </w:style>
  <w:style w:type="paragraph" w:styleId="NormalWeb">
    <w:name w:val="Normal (Web)"/>
    <w:basedOn w:val="Normal"/>
    <w:uiPriority w:val="99"/>
    <w:unhideWhenUsed/>
    <w:rsid w:val="00252777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073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5D56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5636"/>
  </w:style>
  <w:style w:type="character" w:customStyle="1" w:styleId="CommentTextChar">
    <w:name w:val="Comment Text Char"/>
    <w:basedOn w:val="DefaultParagraphFont"/>
    <w:link w:val="CommentText"/>
    <w:semiHidden/>
    <w:rsid w:val="005D5636"/>
    <w:rPr>
      <w:rFonts w:cs="Miriam"/>
      <w:noProof/>
      <w:lang w:eastAsia="he-I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56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5636"/>
    <w:rPr>
      <w:rFonts w:cs="Miriam"/>
      <w:b/>
      <w:bCs/>
      <w:noProof/>
      <w:lang w:eastAsia="he-IL"/>
    </w:rPr>
  </w:style>
  <w:style w:type="paragraph" w:styleId="Title">
    <w:name w:val="Title"/>
    <w:basedOn w:val="Normal"/>
    <w:link w:val="TitleChar"/>
    <w:uiPriority w:val="1"/>
    <w:qFormat/>
    <w:rsid w:val="002A028C"/>
    <w:pPr>
      <w:widowControl w:val="0"/>
      <w:autoSpaceDE w:val="0"/>
      <w:autoSpaceDN w:val="0"/>
      <w:bidi w:val="0"/>
      <w:spacing w:before="91"/>
      <w:ind w:left="133"/>
    </w:pPr>
    <w:rPr>
      <w:rFonts w:ascii="Symbol" w:eastAsia="Symbol" w:hAnsi="Symbol" w:cs="Symbol"/>
      <w:b/>
      <w:bCs/>
      <w:noProof w:val="0"/>
      <w:sz w:val="40"/>
      <w:szCs w:val="40"/>
      <w:lang w:eastAsia="en-US" w:bidi="ar-SA"/>
    </w:rPr>
  </w:style>
  <w:style w:type="character" w:customStyle="1" w:styleId="TitleChar">
    <w:name w:val="Title Char"/>
    <w:basedOn w:val="DefaultParagraphFont"/>
    <w:link w:val="Title"/>
    <w:uiPriority w:val="1"/>
    <w:rsid w:val="002A028C"/>
    <w:rPr>
      <w:rFonts w:ascii="Symbol" w:eastAsia="Symbol" w:hAnsi="Symbol" w:cs="Symbol"/>
      <w:b/>
      <w:bCs/>
      <w:sz w:val="40"/>
      <w:szCs w:val="40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A07E67"/>
    <w:rPr>
      <w:color w:val="605E5C"/>
      <w:shd w:val="clear" w:color="auto" w:fill="E1DFDD"/>
    </w:rPr>
  </w:style>
  <w:style w:type="table" w:styleId="TableGrid">
    <w:name w:val="Table Grid"/>
    <w:basedOn w:val="TableNormal"/>
    <w:rsid w:val="00982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82E8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1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0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55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417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0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3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7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rehistoricgalilee.site/" TargetMode="External"/><Relationship Id="rId18" Type="http://schemas.openxmlformats.org/officeDocument/2006/relationships/hyperlink" Target="https://doi.org/10.1007/s41826-020-00033-3" TargetMode="External"/><Relationship Id="rId26" Type="http://schemas.openxmlformats.org/officeDocument/2006/relationships/hyperlink" Target="http://www.hadashot-esi.org.il/Report_Detail_Eng.aspx?id=25595&amp;mag_id=127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doi:10.1017/qua.2023.25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orcid.org/0000-0002-1226-2556" TargetMode="External"/><Relationship Id="rId17" Type="http://schemas.openxmlformats.org/officeDocument/2006/relationships/hyperlink" Target="javascript:void(0)" TargetMode="External"/><Relationship Id="rId25" Type="http://schemas.openxmlformats.org/officeDocument/2006/relationships/hyperlink" Target="http://www.asor.org/anetoday/2017/12/shamir-dolmen-field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javascript:void(0)" TargetMode="External"/><Relationship Id="rId20" Type="http://schemas.openxmlformats.org/officeDocument/2006/relationships/hyperlink" Target="https://www.sciencedirect.com/journal/journal-of-archaeological-science-reports/vol/49/suppl/C" TargetMode="External"/><Relationship Id="rId29" Type="http://schemas.openxmlformats.org/officeDocument/2006/relationships/hyperlink" Target="https://www.hadashot-esi.org.il/report_detail_eng.aspx?id=26212&amp;mag_id=134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onen@telhai.ac.il" TargetMode="External"/><Relationship Id="rId24" Type="http://schemas.openxmlformats.org/officeDocument/2006/relationships/hyperlink" Target="http://www.hadashot-esi.org.il/report_detail_eng.aspx?id=25208&amp;mag_id=125" TargetMode="External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javascript:void(0)" TargetMode="External"/><Relationship Id="rId23" Type="http://schemas.openxmlformats.org/officeDocument/2006/relationships/hyperlink" Target="https://doi.org/https://doi.org/10.1007/s10933-023-00301-z" TargetMode="External"/><Relationship Id="rId28" Type="http://schemas.openxmlformats.org/officeDocument/2006/relationships/hyperlink" Target="http://www.hadashot-esi.org.il/Report_Detail_Eng.aspx?id=26090&amp;mag_id=133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doi.org/10.1016/J.JASREP.2022.103777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gLEPDuL_m5g" TargetMode="External"/><Relationship Id="rId22" Type="http://schemas.openxmlformats.org/officeDocument/2006/relationships/hyperlink" Target="https://DOI:10.1002/gea.21968" TargetMode="External"/><Relationship Id="rId27" Type="http://schemas.openxmlformats.org/officeDocument/2006/relationships/hyperlink" Target="http://www.hadashot-esi.org.il/Report_Detail_Eng.aspx?id=25709&amp;mag_id=128" TargetMode="External"/><Relationship Id="rId30" Type="http://schemas.openxmlformats.org/officeDocument/2006/relationships/hyperlink" Target="http://www.hadashot-esi.org.il/Report_Detail_Eng.aspx?id=26276&amp;mag_id=135&amp;previewit=TrUe" TargetMode="Externa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0B7E75434A87499A7BA50E7E98ED78" ma:contentTypeVersion="0" ma:contentTypeDescription="Create a new document." ma:contentTypeScope="" ma:versionID="1ddb8f21ac0440efc3a87db608e58c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5DD9C5-747C-4E18-80F5-3A982BACB9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C93BE1-A962-4AA2-AFD3-4BED583897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3A917A-3F9E-46F6-BD57-8C75F0C52E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6629CE-45D3-4F8C-B044-29F680528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6141</Words>
  <Characters>35006</Characters>
  <Application>Microsoft Office Word</Application>
  <DocSecurity>0</DocSecurity>
  <Lines>291</Lines>
  <Paragraphs>82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APPOINTMENT AND PROMOTION PROCEDURES</vt:lpstr>
      <vt:lpstr>APPOINTMENT AND PROMOTION PROCEDURES</vt:lpstr>
    </vt:vector>
  </TitlesOfParts>
  <Company>HUJI HUMANITIES</Company>
  <LinksUpToDate>false</LinksUpToDate>
  <CharactersWithSpaces>41065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APPOINTMENT AND PROMOTION PROCEDURES</dc:title>
  <dc:creator>mayabs</dc:creator>
  <cp:lastModifiedBy>Gonen Sharon</cp:lastModifiedBy>
  <cp:revision>3</cp:revision>
  <cp:lastPrinted>2021-03-10T12:07:00Z</cp:lastPrinted>
  <dcterms:created xsi:type="dcterms:W3CDTF">2023-11-29T09:02:00Z</dcterms:created>
  <dcterms:modified xsi:type="dcterms:W3CDTF">2023-12-07T08:49:00Z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7th edition</vt:lpwstr>
  </property>
  <property fmtid="{D5CDD505-2E9C-101B-9397-08002B2CF9AE}" pid="4" name="Mendeley Recent Style Id 1_1">
    <vt:lpwstr>http://www.zotero.org/styles/archaeological-and-anthropological-sciences</vt:lpwstr>
  </property>
  <property fmtid="{D5CDD505-2E9C-101B-9397-08002B2CF9AE}" pid="5" name="Mendeley Recent Style Name 1_1">
    <vt:lpwstr>Archaeological and Anthropological Sciences</vt:lpwstr>
  </property>
  <property fmtid="{D5CDD505-2E9C-101B-9397-08002B2CF9AE}" pid="6" name="Mendeley Recent Style Id 2_1">
    <vt:lpwstr>http://www.zotero.org/styles/harvard1</vt:lpwstr>
  </property>
  <property fmtid="{D5CDD505-2E9C-101B-9397-08002B2CF9AE}" pid="7" name="Mendeley Recent Style Name 2_1">
    <vt:lpwstr>Harvard reference format 1 (deprecated)</vt:lpwstr>
  </property>
  <property fmtid="{D5CDD505-2E9C-101B-9397-08002B2CF9AE}" pid="8" name="Mendeley Recent Style Id 3_1">
    <vt:lpwstr>http://www.zotero.org/styles/journal-of-israeli-history</vt:lpwstr>
  </property>
  <property fmtid="{D5CDD505-2E9C-101B-9397-08002B2CF9AE}" pid="9" name="Mendeley Recent Style Name 3_1">
    <vt:lpwstr>Journal of Israeli History</vt:lpwstr>
  </property>
  <property fmtid="{D5CDD505-2E9C-101B-9397-08002B2CF9AE}" pid="10" name="Mendeley Recent Style Id 4_1">
    <vt:lpwstr>http://www.zotero.org/styles/modern-humanities-research-association</vt:lpwstr>
  </property>
  <property fmtid="{D5CDD505-2E9C-101B-9397-08002B2CF9AE}" pid="11" name="Mendeley Recent Style Name 4_1">
    <vt:lpwstr>Modern Humanities Research Association 3rd edition (note with bibliography)</vt:lpwstr>
  </property>
  <property fmtid="{D5CDD505-2E9C-101B-9397-08002B2CF9AE}" pid="12" name="Mendeley Recent Style Id 5_1">
    <vt:lpwstr>http://www.zotero.org/styles/modern-language-association</vt:lpwstr>
  </property>
  <property fmtid="{D5CDD505-2E9C-101B-9397-08002B2CF9AE}" pid="13" name="Mendeley Recent Style Name 5_1">
    <vt:lpwstr>Modern Language Association 8th edition</vt:lpwstr>
  </property>
  <property fmtid="{D5CDD505-2E9C-101B-9397-08002B2CF9AE}" pid="14" name="Mendeley Recent Style Id 6_1">
    <vt:lpwstr>http://www.zotero.org/styles/nature</vt:lpwstr>
  </property>
  <property fmtid="{D5CDD505-2E9C-101B-9397-08002B2CF9AE}" pid="15" name="Mendeley Recent Style Name 6_1">
    <vt:lpwstr>Nature</vt:lpwstr>
  </property>
  <property fmtid="{D5CDD505-2E9C-101B-9397-08002B2CF9AE}" pid="16" name="Mendeley Recent Style Id 7_1">
    <vt:lpwstr>http://www.zotero.org/styles/quaternary-research</vt:lpwstr>
  </property>
  <property fmtid="{D5CDD505-2E9C-101B-9397-08002B2CF9AE}" pid="17" name="Mendeley Recent Style Name 7_1">
    <vt:lpwstr>Quaternary Research</vt:lpwstr>
  </property>
  <property fmtid="{D5CDD505-2E9C-101B-9397-08002B2CF9AE}" pid="18" name="Mendeley Recent Style Id 8_1">
    <vt:lpwstr>http://www.zotero.org/styles/science</vt:lpwstr>
  </property>
  <property fmtid="{D5CDD505-2E9C-101B-9397-08002B2CF9AE}" pid="19" name="Mendeley Recent Style Name 8_1">
    <vt:lpwstr>Science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</Properties>
</file>